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/>
    <w:p>
      <w:pPr>
        <w:spacing w:before="360" w:after="120"/>
        <w:jc w:val="center"/>
      </w:pPr>
      <w:r>
        <w:rPr>
          <w:rFonts w:ascii="微软雅黑" w:hAnsi="微软雅黑" w:eastAsia="微软雅黑"/>
          <w:b/>
          <w:color w:val="1F4E79"/>
          <w:sz w:val="44"/>
        </w:rPr>
        <w:t>AI 助手制定菜谱</w:t>
      </w:r>
    </w:p>
    <w:p>
      <w:pPr>
        <w:spacing w:after="320"/>
        <w:jc w:val="center"/>
      </w:pPr>
      <w:r>
        <w:rPr>
          <w:color w:val="6B7787"/>
          <w:sz w:val="20"/>
        </w:rPr>
        <w:t>PC 端智慧食堂助手操作说明 · VWCG-1232 · 2026-08-18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277"/>
      </w:tblGrid>
      <w:tr>
        <w:tc>
          <w:tcPr>
            <w:tcW w:type="dxa" w:w="8306"/>
            <w:shd w:fill="EEF5F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245691"/>
              </w:rPr>
              <w:t>本功能像直接询问豆包一样，根据用户明确写出的日期范围、地域、菜系和餐次生成菜谱草案；未命中后台业务工具的建议和说明类问题也会由豆包自然回答。</w:t>
            </w:r>
          </w:p>
        </w:tc>
      </w:tr>
    </w:tbl>
    <w:p>
      <w:pPr>
        <w:pStyle w:val="1"/>
      </w:pPr>
      <w:r>
        <w:t>1. 适用对象与入口</w:t>
      </w:r>
    </w:p>
    <w:p>
      <w:pPr>
        <w:pStyle w:val="aa"/>
        <w:numPr>
          <w:ilvl w:val="0"/>
          <w:numId w:val="28"/>
        </w:numPr>
      </w:pPr>
      <w:r>
        <w:t>适用对象：PC 后台食堂管理员、营养人员、运营人员。</w:t>
      </w:r>
    </w:p>
    <w:p>
      <w:pPr>
        <w:pStyle w:val="aa"/>
        <w:numPr>
          <w:ilvl w:val="0"/>
          <w:numId w:val="28"/>
        </w:numPr>
      </w:pPr>
      <w:r>
        <w:t>悬浮入口：登录 PC 后台后，点击右下角“智慧食堂助手”。</w:t>
      </w:r>
    </w:p>
    <w:p>
      <w:pPr>
        <w:pStyle w:val="aa"/>
        <w:numPr>
          <w:ilvl w:val="0"/>
          <w:numId w:val="28"/>
        </w:numPr>
      </w:pPr>
      <w:r>
        <w:t>独立页面：进入 AI 助手页面，在底部输入问题。</w:t>
      </w:r>
    </w:p>
    <w:p>
      <w:pPr>
        <w:pStyle w:val="aa"/>
        <w:numPr>
          <w:ilvl w:val="0"/>
          <w:numId w:val="28"/>
        </w:numPr>
      </w:pPr>
      <w:r>
        <w:t>权限：沿用 AI 助手现有登录边界，不新增菜单和角色权限。</w:t>
      </w:r>
    </w:p>
    <w:p>
      <w:pPr>
        <w:pStyle w:val="1"/>
      </w:pPr>
      <w:r>
        <w:t>2. 操作步骤</w:t>
      </w:r>
    </w:p>
    <w:p>
      <w:pPr>
        <w:spacing w:before="160" w:after="60"/>
      </w:pPr>
      <w:r>
        <w:rPr>
          <w:b/>
          <w:color w:val="2463C7"/>
          <w:sz w:val="26"/>
        </w:rPr>
        <w:t>1. 打开助手</w:t>
      </w:r>
    </w:p>
    <w:p>
      <w:pPr>
        <w:spacing w:after="100"/>
        <w:ind w:left="369"/>
      </w:pPr>
      <w:r>
        <w:t>点击右下角机器人按钮，打开智慧食堂助手面板。</w:t>
      </w:r>
    </w:p>
    <w:p>
      <w:pPr>
        <w:spacing w:before="160" w:after="60"/>
      </w:pPr>
      <w:r>
        <w:rPr>
          <w:b/>
          <w:color w:val="2463C7"/>
          <w:sz w:val="26"/>
        </w:rPr>
        <w:t>2. 输入菜谱需求</w:t>
      </w:r>
    </w:p>
    <w:p>
      <w:pPr>
        <w:spacing w:after="100"/>
        <w:ind w:left="369"/>
      </w:pPr>
      <w:r>
        <w:t>输入“制定今日菜谱”可获得今天三餐；输入“给我生成重庆的菜谱”时，助手会保留重庆条件，再询问今天、明天还是一周。</w:t>
      </w:r>
    </w:p>
    <w:p>
      <w:pPr>
        <w:spacing w:before="160" w:after="60"/>
      </w:pPr>
      <w:r>
        <w:rPr>
          <w:b/>
          <w:color w:val="2463C7"/>
          <w:sz w:val="26"/>
        </w:rPr>
        <w:t>3. 查看七天结果</w:t>
      </w:r>
    </w:p>
    <w:p>
      <w:pPr>
        <w:spacing w:after="100"/>
        <w:ind w:left="369"/>
      </w:pPr>
      <w:r>
        <w:t>结果按周一至周日分卡片展示，每餐区分主食、优质蛋白、蔬菜和汤饮/水果/奶豆类搭配。</w:t>
      </w:r>
    </w:p>
    <w:p>
      <w:pPr>
        <w:spacing w:before="160" w:after="60"/>
      </w:pPr>
      <w:r>
        <w:rPr>
          <w:b/>
          <w:color w:val="2463C7"/>
          <w:sz w:val="26"/>
        </w:rPr>
        <w:t>4. 询问运营建议</w:t>
      </w:r>
    </w:p>
    <w:p>
      <w:pPr>
        <w:spacing w:after="100"/>
        <w:ind w:left="369"/>
      </w:pPr>
      <w:r>
        <w:t>输入“食堂夏季如何减少排队？请给三条具体建议”等问题，助手会直接自然回答，不会误跳餐厅设置或显示无关入口卡片。</w:t>
      </w:r>
    </w:p>
    <w:p>
      <w:pPr>
        <w:keepNext/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212080" cy="29317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text-preserved-clarificatio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931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637387"/>
          <w:sz w:val="18"/>
        </w:rPr>
        <w:t>图 1  菜谱追问保留重庆地区条件</w:t>
      </w:r>
    </w:p>
    <w:p>
      <w:pPr>
        <w:keepNext/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212080" cy="293179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lemented-compact-single-da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931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637387"/>
          <w:sz w:val="18"/>
        </w:rPr>
        <w:t>图 2  重庆地区单日三餐紧凑卡片</w:t>
      </w:r>
    </w:p>
    <w:p>
      <w:r>
        <w:br w:type="page"/>
      </w:r>
    </w:p>
    <w:p>
      <w:pPr>
        <w:pStyle w:val="1"/>
      </w:pPr>
      <w:r>
        <w:t>3. 常用问法</w:t>
      </w:r>
    </w:p>
    <w:tbl>
      <w:tblPr>
        <w:tblStyle w:val="a9"/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4309"/>
      </w:tblGrid>
      <w:tr>
        <w:trPr>
          <w:tblHeader w:val="true"/>
        </w:trPr>
        <w:tc>
          <w:tcPr>
            <w:tcW w:type="dxa" w:w="4153"/>
            <w:shd w:fill="DCEB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用户问法</w:t>
            </w:r>
          </w:p>
        </w:tc>
        <w:tc>
          <w:tcPr>
            <w:tcW w:type="dxa" w:w="4153"/>
            <w:shd w:fill="DCEB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b/>
              </w:rPr>
              <w:t>助手行为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制定今日菜谱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生成今天早餐、午餐、晚餐；不查询项目菜品。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生成杭州市今日晚餐菜谱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按杭州常见口味生成今天晚餐，不依赖固定地域列表。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帮我制定菜谱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询问今天、明天还是一周，并提供三个快捷选项。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给我生成重庆的菜谱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保留重庆地区条件，再询问今天、明天还是一周。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给我生成一周菜谱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通用中式周一至周日早餐、午餐、晚餐；不猜地域。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生成一份四川地区的一周午餐菜谱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只生成 7 天午餐，体现四川常见口味并兼顾清淡变化。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生成一份广东地区的一周午餐菜谱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只生成 7 天午餐，体现蒸、白灼、炖汤等广东特点。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河北地区的一周午餐食谱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无“生成”二字也可识别为明确的地域周食谱需求。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重庆一日食谱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生成重庆地域的单日三餐，不要求固定的生成动词。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食堂夏季如何减少排队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由豆包直接回答运营建议，不跳转餐厅设置。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今天一楼智慧餐厅晚餐有什么菜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查询系统实际每日菜单，不进入生成链路。</w:t>
            </w:r>
          </w:p>
        </w:tc>
      </w:tr>
      <w:tr>
        <w:tc>
          <w:tcPr>
            <w:tcW w:type="dxa" w:w="396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菜品库里有鱼香肉丝吗</w:t>
            </w:r>
          </w:p>
        </w:tc>
        <w:tc>
          <w:tcPr>
            <w:tcW w:type="dxa" w:w="43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t>精确查询菜品库并直接回答有/没有，同时提供筛选入口。</w:t>
            </w:r>
          </w:p>
        </w:tc>
      </w:tr>
    </w:tbl>
    <w:p>
      <w:pPr>
        <w:keepNext/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212080" cy="316199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lemented-general-weekly-three-meal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161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637387"/>
          <w:sz w:val="18"/>
        </w:rPr>
        <w:t>图 3  未指定地域时的通用中式一周三餐结果</w:t>
      </w:r>
    </w:p>
    <w:p>
      <w:pPr>
        <w:pStyle w:val="1"/>
      </w:pPr>
      <w:r>
        <w:t>4. 自然问答与可信边界</w:t>
      </w:r>
    </w:p>
    <w:p>
      <w:pPr>
        <w:pStyle w:val="aa"/>
        <w:numPr>
          <w:ilvl w:val="0"/>
          <w:numId w:val="28"/>
        </w:numPr>
      </w:pPr>
      <w:r>
        <w:t>餐饮知识、食堂运营建议、方案构思和说明类问题，可直接由豆包自然回答。</w:t>
      </w:r>
    </w:p>
    <w:p>
      <w:pPr>
        <w:pStyle w:val="aa"/>
        <w:numPr>
          <w:ilvl w:val="0"/>
          <w:numId w:val="28"/>
        </w:numPr>
      </w:pPr>
      <w:r>
        <w:t>模型成功回答时不显示“找功能入口、查人员信息、看不到入口”等通用澄清卡片。</w:t>
      </w:r>
    </w:p>
    <w:p>
      <w:pPr>
        <w:pStyle w:val="aa"/>
        <w:numPr>
          <w:ilvl w:val="0"/>
          <w:numId w:val="28"/>
        </w:numPr>
      </w:pPr>
      <w:r>
        <w:t>涉及真实人员、订单、金额、库存、权限、真实菜单或执行操作时，仍以系统工具和权限校验结果为准。</w:t>
      </w:r>
    </w:p>
    <w:p>
      <w:pPr>
        <w:pStyle w:val="aa"/>
        <w:numPr>
          <w:ilvl w:val="0"/>
          <w:numId w:val="28"/>
        </w:numPr>
      </w:pPr>
      <w:r>
        <w:t>聊天回答使用纯文本分点；没有可靠依据时不编造精确效果比例、统计数字或保证性结论。</w:t>
      </w:r>
    </w:p>
    <w:p>
      <w:pPr>
        <w:pStyle w:val="1"/>
      </w:pPr>
      <w:r>
        <w:t>5. 复制与历史</w:t>
      </w:r>
    </w:p>
    <w:p>
      <w:pPr>
        <w:pStyle w:val="aa"/>
        <w:numPr>
          <w:ilvl w:val="0"/>
          <w:numId w:val="28"/>
        </w:numPr>
      </w:pPr>
      <w:r>
        <w:t>点击回答下方的复制按钮，可复制完整纯文本菜谱。</w:t>
      </w:r>
    </w:p>
    <w:p>
      <w:pPr>
        <w:pStyle w:val="aa"/>
        <w:numPr>
          <w:ilvl w:val="0"/>
          <w:numId w:val="28"/>
        </w:numPr>
      </w:pPr>
      <w:r>
        <w:t>点击助手顶部的历史按钮，可重新查看以前生成的周菜谱。</w:t>
      </w:r>
    </w:p>
    <w:p>
      <w:pPr>
        <w:pStyle w:val="aa"/>
        <w:numPr>
          <w:ilvl w:val="0"/>
          <w:numId w:val="28"/>
        </w:numPr>
      </w:pPr>
      <w:r>
        <w:t>悬浮助手和独立 AI 助手页都能恢复分日卡片。</w:t>
      </w:r>
    </w:p>
    <w:p>
      <w:pPr>
        <w:pStyle w:val="1"/>
      </w:pPr>
      <w:r>
        <w:t>6. 注意事项</w:t>
      </w:r>
    </w:p>
    <w:p>
      <w:pPr>
        <w:pStyle w:val="aa"/>
        <w:numPr>
          <w:ilvl w:val="0"/>
          <w:numId w:val="28"/>
        </w:numPr>
      </w:pPr>
      <w:r>
        <w:t>菜谱是策划草案，使用前需结合实际供应、食材、人群和制作条件人工调整。</w:t>
      </w:r>
    </w:p>
    <w:p>
      <w:pPr>
        <w:pStyle w:val="aa"/>
        <w:numPr>
          <w:ilvl w:val="0"/>
          <w:numId w:val="28"/>
        </w:numPr>
      </w:pPr>
      <w:r>
        <w:t>不代表系统已有对应菜品，不代表已经上架或可以直接售卖。</w:t>
      </w:r>
    </w:p>
    <w:p>
      <w:pPr>
        <w:pStyle w:val="aa"/>
        <w:numPr>
          <w:ilvl w:val="0"/>
          <w:numId w:val="28"/>
        </w:numPr>
      </w:pPr>
      <w:r>
        <w:t>不计算成本、售价、份量、采购量和精确营养素。</w:t>
      </w:r>
    </w:p>
    <w:p>
      <w:pPr>
        <w:pStyle w:val="aa"/>
        <w:numPr>
          <w:ilvl w:val="0"/>
          <w:numId w:val="28"/>
        </w:numPr>
      </w:pPr>
      <w:r>
        <w:t>疾病、明确过敏或宗教禁忌属于高风险个体化需求，本期不生成医疗级处方。</w:t>
      </w:r>
    </w:p>
    <w:p>
      <w:pPr>
        <w:pStyle w:val="aa"/>
        <w:numPr>
          <w:ilvl w:val="0"/>
          <w:numId w:val="28"/>
        </w:numPr>
      </w:pPr>
      <w:r>
        <w:t>模型超时或结果不完整时，请稍后重试；系统不会改为查询项目菜品库。</w:t>
      </w:r>
    </w:p>
    <w:p>
      <w:pPr>
        <w:pStyle w:val="aa"/>
        <w:numPr>
          <w:ilvl w:val="0"/>
          <w:numId w:val="28"/>
        </w:numPr>
      </w:pPr>
      <w:r>
        <w:t>通用模型不能代替系统内真实数据查询或执行后台操作。</w:t>
      </w:r>
    </w:p>
    <w:p>
      <w:pPr>
        <w:pStyle w:val="1"/>
      </w:pPr>
      <w:r>
        <w:t>7. 验证信息</w:t>
      </w:r>
    </w:p>
    <w:p>
      <w:r>
        <w:rPr>
          <w:b/>
        </w:rPr>
        <w:t>最后验证：</w:t>
      </w:r>
      <w:r>
        <w:t>2026-08-18；本地 store PC 前端 Node.js 14，后端 PHP 7.3 容器。</w:t>
      </w:r>
    </w:p>
    <w:p>
      <w:r>
        <w:rPr>
          <w:b/>
        </w:rPr>
        <w:t>已验证：</w:t>
      </w:r>
      <w:r>
        <w:t>重庆追问选择一周后保留地域、重庆一日食谱、今日三餐、杭州市晚餐、四川、广东、河北、通用中式一周、自然问答、权限边界、实际菜单查询回归与历史恢复。</w:t>
      </w:r>
    </w:p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  <w:abstractNum w:abstractNumId="27">
    <w:multiLevelType w:val="singleLevel"/>
    <w:lvl w:ilvl="0">
      <w:start w:val="1"/>
      <w:numFmt w:val="bullet"/>
      <w:lvlText w:val="•"/>
      <w:pPr>
        <w:tabs>
          <w:tab w:val="num" w:pos="600"/>
        </w:tabs>
        <w:ind w:left="600" w:hanging="300"/>
      </w:pPr>
    </w:lvl>
  </w:abstract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spacing w:line="324" w:lineRule="auto" w:after="100"/>
      <w:jc w:val="both"/>
    </w:pPr>
    <w:rPr>
      <w:rFonts w:asciiTheme="minorHAnsi" w:eastAsiaTheme="minorEastAsia" w:hAnsiTheme="minorHAnsi" w:cstheme="minorBidi" w:ascii="宋体" w:hAnsi="宋体" w:eastAsia="宋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00" w:after="100" w:line="578" w:lineRule="auto"/>
      <w:outlineLvl w:val="0"/>
    </w:pPr>
    <w:rPr>
      <w:rFonts w:ascii="微软雅黑" w:hAnsi="微软雅黑" w:eastAsia="微软雅黑"/>
      <w:b/>
      <w:bCs/>
      <w:color w:val="1F4E79"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100" w:line="416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2463C7"/>
      <w:sz w:val="2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100" w:line="416" w:lineRule="auto"/>
      <w:outlineLvl w:val="2"/>
    </w:pPr>
    <w:rPr>
      <w:rFonts w:ascii="微软雅黑" w:hAnsi="微软雅黑" w:eastAsia="微软雅黑"/>
      <w:b/>
      <w:bCs/>
      <w:color w:val="344965"/>
      <w:sz w:val="23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