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ns1="http://schemas.openxmlformats.org/markup-compatibility/2006" xmlns:r="http://schemas.openxmlformats.org/officeDocument/2006/relationships" xmlns:w="http://schemas.openxmlformats.org/wordprocessingml/2006/main" ns1:Ignorable="w14 w15 w16se w16cid w16 w16cex w16sdtdh wp14">
  <w:body>
    <w:p/>
    <w:p>
      <w:pPr>
        <w:spacing w:before="280" w:after="160"/>
      </w:pPr>
      <w:r>
        <w:rPr>
          <w:rFonts w:ascii="Arial Unicode MS" w:hAnsi="Arial Unicode MS" w:eastAsia="Arial Unicode MS"/>
          <w:b/>
          <w:color w:val="18201E"/>
          <w:sz w:val="50"/>
        </w:rPr>
        <w:t>食安可视化部署中心</w:t>
      </w:r>
    </w:p>
    <w:p>
      <w:pPr>
        <w:spacing w:after="400"/>
      </w:pPr>
      <w:r>
        <w:rPr>
          <w:rFonts w:ascii="Arial Unicode MS" w:hAnsi="Arial Unicode MS" w:eastAsia="Arial Unicode MS"/>
          <w:b/>
          <w:color w:val="176B5B"/>
          <w:sz w:val="24"/>
        </w:rPr>
        <w:t>实施工程师操作手册 · V1 演练版</w:t>
      </w:r>
    </w:p>
    <w:tbl>
      <w:tblPr>
        <w:tblW w:type="auto" w:w="0"/>
        <w:jc w:val="left"/>
        <w:tblLayout w:type="fixed"/>
        <w:tblLook w:firstColumn="1" w:firstRow="1" w:lastColumn="0" w:lastRow="0" w:noHBand="0" w:noVBand="1" w:val="04A0"/>
      </w:tblPr>
      <w:tblGrid>
        <w:gridCol w:w="1800"/>
        <w:gridCol w:w="6984"/>
      </w:tblGrid>
      <w:tr>
        <w:trPr>
          <w:tblHeader w:val="true"/>
        </w:trPr>
        <w:tc>
          <w:tcPr>
            <w:tcW w:type="dxa" w:w="4153"/>
            <w:shd w:fill="E7F2EE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r>
              <w:rPr>
                <w:rFonts w:ascii="Arial Unicode MS" w:hAnsi="Arial Unicode MS" w:eastAsia="Arial Unicode MS"/>
                <w:b/>
                <w:color w:val="176B5B"/>
                <w:sz w:val="19"/>
              </w:rPr>
              <w:t>适用角色</w:t>
            </w:r>
          </w:p>
        </w:tc>
        <w:tc>
          <w:tcPr>
            <w:tcW w:type="dxa" w:w="4153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r>
              <w:rPr>
                <w:rFonts w:ascii="Arial Unicode MS" w:hAnsi="Arial Unicode MS" w:eastAsia="Arial Unicode MS"/>
                <w:b w:val="0"/>
                <w:color w:val="18201E"/>
                <w:sz w:val="19"/>
              </w:rPr>
              <w:t>实施工程师、交付负责人</w:t>
            </w:r>
          </w:p>
        </w:tc>
      </w:tr>
      <w:tr>
        <w:tc>
          <w:tcPr>
            <w:tcW w:type="dxa" w:w="4153"/>
            <w:shd w:fill="E7F2EE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r>
              <w:rPr>
                <w:rFonts w:ascii="Arial Unicode MS" w:hAnsi="Arial Unicode MS" w:eastAsia="Arial Unicode MS"/>
                <w:b/>
                <w:color w:val="176B5B"/>
                <w:sz w:val="19"/>
              </w:rPr>
              <w:t>验证分支</w:t>
            </w:r>
          </w:p>
        </w:tc>
        <w:tc>
          <w:tcPr>
            <w:tcW w:type="dxa" w:w="4153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r>
              <w:rPr>
                <w:rFonts w:ascii="Arial Unicode MS" w:hAnsi="Arial Unicode MS" w:eastAsia="Arial Unicode MS"/>
                <w:b w:val="0"/>
                <w:color w:val="18201E"/>
                <w:sz w:val="19"/>
              </w:rPr>
              <w:t>food_safety / test_jx206</w:t>
            </w:r>
          </w:p>
        </w:tc>
      </w:tr>
      <w:tr>
        <w:tc>
          <w:tcPr>
            <w:tcW w:type="dxa" w:w="4153"/>
            <w:shd w:fill="E7F2EE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r>
              <w:rPr>
                <w:rFonts w:ascii="Arial Unicode MS" w:hAnsi="Arial Unicode MS" w:eastAsia="Arial Unicode MS"/>
                <w:b/>
                <w:color w:val="176B5B"/>
                <w:sz w:val="19"/>
              </w:rPr>
              <w:t>最后验证</w:t>
            </w:r>
          </w:p>
        </w:tc>
        <w:tc>
          <w:tcPr>
            <w:tcW w:type="dxa" w:w="4153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r>
              <w:rPr>
                <w:rFonts w:ascii="Arial Unicode MS" w:hAnsi="Arial Unicode MS" w:eastAsia="Arial Unicode MS"/>
                <w:b w:val="0"/>
                <w:color w:val="18201E"/>
                <w:sz w:val="19"/>
              </w:rPr>
              <w:t>2026-09-03 · 精简版部署演练</w:t>
            </w:r>
          </w:p>
        </w:tc>
      </w:tr>
    </w:tbl>
    <w:p>
      <w:pPr>
        <w:spacing w:before="360" w:after="200"/>
        <w:shd w:fill="FFF1D7"/>
      </w:pPr>
      <w:r>
        <w:rPr>
          <w:rFonts w:ascii="Arial Unicode MS" w:hAnsi="Arial Unicode MS" w:eastAsia="Arial Unicode MS"/>
          <w:b/>
          <w:color w:val="724000"/>
          <w:sz w:val="21"/>
        </w:rPr>
        <w:t>当前准入状态：演练模式已验证；实时部署、海光 3350/openEuler、Docker 离线运行时和 Mosquitto 仍需实机验收。</w:t>
      </w:r>
    </w:p>
    <w:p>
      <w:pPr>
        <w:pStyle w:val="1"/>
        <w:spacing w:before="280" w:after="140"/>
      </w:pPr>
      <w:r>
        <w:rPr>
          <w:rFonts w:ascii="Arial Unicode MS" w:hAnsi="Arial Unicode MS" w:eastAsia="Arial Unicode MS"/>
          <w:b/>
          <w:color w:val="18201E"/>
          <w:sz w:val="32"/>
        </w:rPr>
        <w:t>1. 手册用途</w:t>
      </w:r>
    </w:p>
    <w:p>
      <w:pPr>
        <w:spacing w:after="120" w:line="324" w:lineRule="auto"/>
      </w:pPr>
      <w:r>
        <w:rPr>
          <w:rFonts w:ascii="Arial Unicode MS" w:hAnsi="Arial Unicode MS" w:eastAsia="Arial Unicode MS"/>
          <w:b w:val="0"/>
          <w:color w:val="18201E"/>
          <w:sz w:val="21"/>
        </w:rPr>
        <w:t>食安可视化部署中心用于选择食品安全项目、Codeup分支和已登记目标服务器，并把部署过程显示为八个可追踪阶段。默认部署演练不会连接目标服务器。</w:t>
      </w:r>
    </w:p>
    <w:p>
      <w:pPr>
        <w:pStyle w:val="1"/>
        <w:spacing w:before="280" w:after="140"/>
      </w:pPr>
      <w:r>
        <w:rPr>
          <w:rFonts w:ascii="Arial Unicode MS" w:hAnsi="Arial Unicode MS" w:eastAsia="Arial Unicode MS"/>
          <w:b/>
          <w:color w:val="18201E"/>
          <w:sz w:val="32"/>
        </w:rPr>
        <w:t>2. 启动前准备</w:t>
      </w:r>
    </w:p>
    <w:p>
      <w:pPr>
        <w:numPr>
          <w:ilvl w:val="0"/>
          <w:numId w:val="980"/>
        </w:numPr>
        <w:spacing w:after="60"/>
      </w:pPr>
      <w:r>
        <w:rPr>
          <w:rFonts w:ascii="Arial Unicode MS" w:hAnsi="Arial Unicode MS" w:eastAsia="Arial Unicode MS"/>
          <w:b w:val="0"/>
          <w:color w:val="18201E"/>
          <w:sz w:val="21"/>
        </w:rPr>
        <w:t>Node.js 20或更高版本。</w:t>
      </w:r>
    </w:p>
    <w:p>
      <w:pPr>
        <w:numPr>
          <w:ilvl w:val="0"/>
          <w:numId w:val="980"/>
        </w:numPr>
        <w:spacing w:after="60"/>
      </w:pPr>
      <w:r>
        <w:rPr>
          <w:rFonts w:ascii="Arial Unicode MS" w:hAnsi="Arial Unicode MS" w:eastAsia="Arial Unicode MS"/>
          <w:b w:val="0"/>
          <w:color w:val="18201E"/>
          <w:sz w:val="21"/>
        </w:rPr>
        <w:t>Git和可读取Codeup的SSH Key。</w:t>
      </w:r>
    </w:p>
    <w:p>
      <w:pPr>
        <w:numPr>
          <w:ilvl w:val="0"/>
          <w:numId w:val="980"/>
        </w:numPr>
        <w:spacing w:after="60"/>
      </w:pPr>
      <w:r>
        <w:rPr>
          <w:rFonts w:ascii="Arial Unicode MS" w:hAnsi="Arial Unicode MS" w:eastAsia="Arial Unicode MS"/>
          <w:b w:val="0"/>
          <w:color w:val="18201E"/>
          <w:sz w:val="21"/>
        </w:rPr>
        <w:t>实时部署还需要Docker Buildx、SSH、SCP和已登记测试服务器。</w:t>
      </w:r>
    </w:p>
    <w:p>
      <w:pPr>
        <w:spacing w:after="20"/>
        <w:ind w:left="259"/>
        <w:shd w:fill="F0F3F1"/>
      </w:pPr>
      <w:r>
        <w:rPr>
          <w:rFonts w:ascii="Menlo" w:hAnsi="Menlo" w:eastAsia="Menlo"/>
          <w:b w:val="0"/>
          <w:color w:val="18201E"/>
          <w:sz w:val="17"/>
        </w:rPr>
        <w:t>cd /Users/sunqianqian/Desktop/work/zhctprompt/foodSafetyDeploy</w:t>
      </w:r>
    </w:p>
    <w:p>
      <w:pPr>
        <w:spacing w:after="20"/>
        <w:ind w:left="259"/>
        <w:shd w:fill="F0F3F1"/>
      </w:pPr>
      <w:r>
        <w:rPr>
          <w:rFonts w:ascii="Menlo" w:hAnsi="Menlo" w:eastAsia="Menlo"/>
          <w:b w:val="0"/>
          <w:color w:val="18201E"/>
          <w:sz w:val="17"/>
        </w:rPr>
        <w:t>npm test</w:t>
      </w:r>
    </w:p>
    <w:p>
      <w:pPr>
        <w:spacing w:after="20"/>
        <w:ind w:left="259"/>
        <w:shd w:fill="F0F3F1"/>
      </w:pPr>
      <w:r>
        <w:rPr>
          <w:rFonts w:ascii="Menlo" w:hAnsi="Menlo" w:eastAsia="Menlo"/>
          <w:b w:val="0"/>
          <w:color w:val="18201E"/>
          <w:sz w:val="17"/>
        </w:rPr>
        <w:t>npm start</w:t>
      </w:r>
    </w:p>
    <w:p>
      <w:pPr>
        <w:spacing w:after="20"/>
        <w:ind w:left="259"/>
        <w:shd w:fill="F0F3F1"/>
      </w:pPr>
      <w:r>
        <w:rPr>
          <w:rFonts w:ascii="Menlo" w:hAnsi="Menlo" w:eastAsia="Menlo"/>
          <w:b w:val="0"/>
          <w:color w:val="18201E"/>
          <w:sz w:val="17"/>
        </w:rPr>
        <w:t>浏览器：http://127.0.0.1:4173</w:t>
      </w:r>
    </w:p>
    <w:p>
      <w:pPr>
        <w:spacing w:before="160" w:after="80"/>
        <w:jc w:val="center"/>
      </w:pPr>
      <w:r>
        <w:drawing>
          <wp:inline xmlns:wp="http://schemas.openxmlformats.org/drawingml/2006/wordprocessingDrawing" xmlns:a="http://schemas.openxmlformats.org/drawingml/2006/main" xmlns:pic="http://schemas.openxmlformats.org/drawingml/2006/picture">
            <wp:extent cx="5577840" cy="3486150"/>
            <wp:docPr id="1" name="Picture 1" descr="图1 精简版部署中心桌面端入口" title="图1 精简版部署中心桌面端入口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food-safety-deploy-desktop-simple.png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577840" cy="348615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Arial Unicode MS" w:hAnsi="Arial Unicode MS" w:eastAsia="Arial Unicode MS"/>
          <w:b w:val="0"/>
          <w:color w:val="68756F"/>
          <w:sz w:val="17"/>
        </w:rPr>
        <w:t>图1 精简版部署中心桌面端入口</w:t>
      </w:r>
    </w:p>
    <w:p>
      <w:r>
        <w:br w:type="page"/>
      </w:r>
    </w:p>
    <w:p>
      <w:pPr>
        <w:pStyle w:val="1"/>
        <w:spacing w:before="280" w:after="140"/>
      </w:pPr>
      <w:r>
        <w:rPr>
          <w:rFonts w:ascii="Arial Unicode MS" w:hAnsi="Arial Unicode MS" w:eastAsia="Arial Unicode MS"/>
          <w:b/>
          <w:color w:val="18201E"/>
          <w:sz w:val="32"/>
        </w:rPr>
        <w:t>3. 创建部署演练</w:t>
      </w:r>
    </w:p>
    <w:p>
      <w:pPr>
        <w:numPr>
          <w:ilvl w:val="0"/>
          <w:numId w:val="981"/>
        </w:numPr>
        <w:spacing w:after="80"/>
      </w:pPr>
      <w:r>
        <w:rPr>
          <w:rFonts w:ascii="Arial Unicode MS" w:hAnsi="Arial Unicode MS" w:eastAsia="Arial Unicode MS"/>
          <w:b w:val="0"/>
          <w:color w:val="18201E"/>
          <w:sz w:val="21"/>
        </w:rPr>
        <w:t>选择“食品安全智慧管理云平台”。</w:t>
      </w:r>
    </w:p>
    <w:p>
      <w:pPr>
        <w:numPr>
          <w:ilvl w:val="0"/>
          <w:numId w:val="981"/>
        </w:numPr>
        <w:spacing w:after="80"/>
      </w:pPr>
      <w:r>
        <w:rPr>
          <w:rFonts w:ascii="Arial Unicode MS" w:hAnsi="Arial Unicode MS" w:eastAsia="Arial Unicode MS"/>
          <w:b w:val="0"/>
          <w:color w:val="18201E"/>
          <w:sz w:val="21"/>
        </w:rPr>
        <w:t>等待Codeup显示“已连接”。</w:t>
      </w:r>
    </w:p>
    <w:p>
      <w:pPr>
        <w:numPr>
          <w:ilvl w:val="0"/>
          <w:numId w:val="981"/>
        </w:numPr>
        <w:spacing w:after="80"/>
      </w:pPr>
      <w:r>
        <w:rPr>
          <w:rFonts w:ascii="Arial Unicode MS" w:hAnsi="Arial Unicode MS" w:eastAsia="Arial Unicode MS"/>
          <w:b w:val="0"/>
          <w:color w:val="18201E"/>
          <w:sz w:val="21"/>
        </w:rPr>
        <w:t>选择部署分支，当前默认test_jx206，并核对提交SHA。</w:t>
      </w:r>
    </w:p>
    <w:p>
      <w:pPr>
        <w:numPr>
          <w:ilvl w:val="0"/>
          <w:numId w:val="981"/>
        </w:numPr>
        <w:spacing w:after="80"/>
      </w:pPr>
      <w:r>
        <w:rPr>
          <w:rFonts w:ascii="Arial Unicode MS" w:hAnsi="Arial Unicode MS" w:eastAsia="Arial Unicode MS"/>
          <w:b w:val="0"/>
          <w:color w:val="18201E"/>
          <w:sz w:val="21"/>
        </w:rPr>
        <w:t>选择“海光3350演练环境”。</w:t>
      </w:r>
    </w:p>
    <w:p>
      <w:pPr>
        <w:numPr>
          <w:ilvl w:val="0"/>
          <w:numId w:val="981"/>
        </w:numPr>
        <w:spacing w:after="80"/>
      </w:pPr>
      <w:r>
        <w:rPr>
          <w:rFonts w:ascii="Arial Unicode MS" w:hAnsi="Arial Unicode MS" w:eastAsia="Arial Unicode MS"/>
          <w:b w:val="0"/>
          <w:color w:val="18201E"/>
          <w:sz w:val="21"/>
        </w:rPr>
        <w:t>核对选择框下方的一行部署摘要。</w:t>
      </w:r>
    </w:p>
    <w:p>
      <w:pPr>
        <w:numPr>
          <w:ilvl w:val="0"/>
          <w:numId w:val="981"/>
        </w:numPr>
        <w:spacing w:after="80"/>
      </w:pPr>
      <w:r>
        <w:rPr>
          <w:rFonts w:ascii="Arial Unicode MS" w:hAnsi="Arial Unicode MS" w:eastAsia="Arial Unicode MS"/>
          <w:b w:val="0"/>
          <w:color w:val="18201E"/>
          <w:sz w:val="21"/>
        </w:rPr>
        <w:t>点击“开始演练”；需要实时部署或Mosquitto时展开“高级选项”。</w:t>
      </w:r>
    </w:p>
    <w:p>
      <w:pPr>
        <w:spacing w:after="120" w:line="324" w:lineRule="auto"/>
      </w:pPr>
      <w:r>
        <w:rPr>
          <w:rFonts w:ascii="Arial Unicode MS" w:hAnsi="Arial Unicode MS" w:eastAsia="Arial Unicode MS"/>
          <w:b/>
          <w:color w:val="18201E"/>
          <w:sz w:val="21"/>
        </w:rPr>
        <w:t>部署演练</w:t>
      </w:r>
      <w:r>
        <w:rPr>
          <w:rFonts w:ascii="Arial Unicode MS" w:hAnsi="Arial Unicode MS" w:eastAsia="Arial Unicode MS"/>
          <w:b w:val="0"/>
          <w:color w:val="18201E"/>
          <w:sz w:val="21"/>
        </w:rPr>
        <w:t>不会执行SSH、SCP、Docker或服务器写入。</w:t>
      </w:r>
    </w:p>
    <w:p>
      <w:pPr>
        <w:pStyle w:val="1"/>
        <w:spacing w:before="280" w:after="140"/>
      </w:pPr>
      <w:r>
        <w:rPr>
          <w:rFonts w:ascii="Arial Unicode MS" w:hAnsi="Arial Unicode MS" w:eastAsia="Arial Unicode MS"/>
          <w:b/>
          <w:color w:val="18201E"/>
          <w:sz w:val="32"/>
        </w:rPr>
        <w:t>4. 查看部署轨道</w:t>
      </w:r>
    </w:p>
    <w:p>
      <w:pPr>
        <w:numPr>
          <w:ilvl w:val="0"/>
          <w:numId w:val="982"/>
        </w:numPr>
        <w:spacing w:after="60"/>
      </w:pPr>
      <w:r>
        <w:rPr>
          <w:rFonts w:ascii="Arial Unicode MS" w:hAnsi="Arial Unicode MS" w:eastAsia="Arial Unicode MS"/>
          <w:b w:val="0"/>
          <w:color w:val="18201E"/>
          <w:sz w:val="21"/>
        </w:rPr>
        <w:t>源码准备 → 离线构建 → 制品校验 → 目标预检</w:t>
      </w:r>
    </w:p>
    <w:p>
      <w:pPr>
        <w:numPr>
          <w:ilvl w:val="0"/>
          <w:numId w:val="982"/>
        </w:numPr>
        <w:spacing w:after="60"/>
      </w:pPr>
      <w:r>
        <w:rPr>
          <w:rFonts w:ascii="Arial Unicode MS" w:hAnsi="Arial Unicode MS" w:eastAsia="Arial Unicode MS"/>
          <w:b w:val="0"/>
          <w:color w:val="18201E"/>
          <w:sz w:val="21"/>
        </w:rPr>
        <w:t>安全传输 → 服务安装 → 健康检查 → 完成</w:t>
      </w:r>
    </w:p>
    <w:p>
      <w:pPr>
        <w:numPr>
          <w:ilvl w:val="0"/>
          <w:numId w:val="982"/>
        </w:numPr>
        <w:spacing w:after="60"/>
      </w:pPr>
      <w:r>
        <w:rPr>
          <w:rFonts w:ascii="Arial Unicode MS" w:hAnsi="Arial Unicode MS" w:eastAsia="Arial Unicode MS"/>
          <w:b w:val="0"/>
          <w:color w:val="18201E"/>
          <w:sz w:val="21"/>
        </w:rPr>
        <w:t>状态同时显示文字和颜色，日志会自动遮盖常见密码和Token。</w:t>
      </w:r>
    </w:p>
    <w:p>
      <w:pPr>
        <w:spacing w:before="160" w:after="80"/>
        <w:jc w:val="center"/>
      </w:pPr>
      <w:r>
        <w:drawing>
          <wp:inline xmlns:wp="http://schemas.openxmlformats.org/drawingml/2006/wordprocessingDrawing" xmlns:a="http://schemas.openxmlformats.org/drawingml/2006/main" xmlns:pic="http://schemas.openxmlformats.org/drawingml/2006/picture">
            <wp:extent cx="5577840" cy="3486150"/>
            <wp:docPr id="2" name="Picture 2" descr="图2 精简版部署轨道完成态和脱敏日志" title="图2 精简版部署轨道完成态和脱敏日志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food-safety-deploy-complete-simple.png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577840" cy="348615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Arial Unicode MS" w:hAnsi="Arial Unicode MS" w:eastAsia="Arial Unicode MS"/>
          <w:b w:val="0"/>
          <w:color w:val="68756F"/>
          <w:sz w:val="17"/>
        </w:rPr>
        <w:t>图2 精简版部署轨道完成态和脱敏日志</w:t>
      </w:r>
    </w:p>
    <w:p>
      <w:r>
        <w:br w:type="page"/>
      </w:r>
    </w:p>
    <w:p>
      <w:pPr>
        <w:pStyle w:val="1"/>
        <w:spacing w:before="280" w:after="140"/>
      </w:pPr>
      <w:r>
        <w:rPr>
          <w:rFonts w:ascii="Arial Unicode MS" w:hAnsi="Arial Unicode MS" w:eastAsia="Arial Unicode MS"/>
          <w:b/>
          <w:color w:val="18201E"/>
          <w:sz w:val="32"/>
        </w:rPr>
        <w:t>5. 移动端查看</w:t>
      </w:r>
    </w:p>
    <w:p>
      <w:pPr>
        <w:spacing w:after="120" w:line="324" w:lineRule="auto"/>
      </w:pPr>
      <w:r>
        <w:rPr>
          <w:rFonts w:ascii="Arial Unicode MS" w:hAnsi="Arial Unicode MS" w:eastAsia="Arial Unicode MS"/>
          <w:b w:val="0"/>
          <w:color w:val="18201E"/>
          <w:sz w:val="21"/>
        </w:rPr>
        <w:t>窄屏下，部署路径、配置、就绪清单和日志按任务顺序纵向排列，仍可完成整个演练流程。</w:t>
      </w:r>
    </w:p>
    <w:p>
      <w:pPr>
        <w:spacing w:before="160" w:after="80"/>
        <w:jc w:val="center"/>
      </w:pPr>
      <w:r>
        <w:drawing>
          <wp:inline xmlns:wp="http://schemas.openxmlformats.org/drawingml/2006/wordprocessingDrawing" xmlns:a="http://schemas.openxmlformats.org/drawingml/2006/main" xmlns:pic="http://schemas.openxmlformats.org/drawingml/2006/picture">
            <wp:extent cx="2240280" cy="4848196"/>
            <wp:docPr id="3" name="Picture 3" descr="图3 精简版移动端部署入口" title="图3 精简版移动端部署入口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food-safety-deploy-mobile-simple.png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2240280" cy="4848196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Arial Unicode MS" w:hAnsi="Arial Unicode MS" w:eastAsia="Arial Unicode MS"/>
          <w:b w:val="0"/>
          <w:color w:val="68756F"/>
          <w:sz w:val="17"/>
        </w:rPr>
        <w:t>图3 精简版移动端部署入口</w:t>
      </w:r>
    </w:p>
    <w:p>
      <w:r>
        <w:br w:type="page"/>
      </w:r>
    </w:p>
    <w:p>
      <w:pPr>
        <w:pStyle w:val="1"/>
        <w:spacing w:before="280" w:after="140"/>
      </w:pPr>
      <w:r>
        <w:rPr>
          <w:rFonts w:ascii="Arial Unicode MS" w:hAnsi="Arial Unicode MS" w:eastAsia="Arial Unicode MS"/>
          <w:b/>
          <w:color w:val="18201E"/>
          <w:sz w:val="32"/>
        </w:rPr>
        <w:t>6. 开启实时部署</w:t>
      </w:r>
    </w:p>
    <w:p>
      <w:pPr>
        <w:numPr>
          <w:ilvl w:val="0"/>
          <w:numId w:val="983"/>
        </w:numPr>
        <w:spacing w:after="80"/>
      </w:pPr>
      <w:r>
        <w:rPr>
          <w:rFonts w:ascii="Arial Unicode MS" w:hAnsi="Arial Unicode MS" w:eastAsia="Arial Unicode MS"/>
          <w:b w:val="0"/>
          <w:color w:val="18201E"/>
          <w:sz w:val="21"/>
        </w:rPr>
        <w:t>复制config/targets.example.json为本地config/targets.json。</w:t>
      </w:r>
    </w:p>
    <w:p>
      <w:pPr>
        <w:numPr>
          <w:ilvl w:val="0"/>
          <w:numId w:val="983"/>
        </w:numPr>
        <w:spacing w:after="80"/>
      </w:pPr>
      <w:r>
        <w:rPr>
          <w:rFonts w:ascii="Arial Unicode MS" w:hAnsi="Arial Unicode MS" w:eastAsia="Arial Unicode MS"/>
          <w:b w:val="0"/>
          <w:color w:val="18201E"/>
          <w:sz w:val="21"/>
        </w:rPr>
        <w:t>登记目标内网IP、SSH用户、私钥绝对路径、远程目录和x86_64架构。</w:t>
      </w:r>
    </w:p>
    <w:p>
      <w:pPr>
        <w:numPr>
          <w:ilvl w:val="0"/>
          <w:numId w:val="983"/>
        </w:numPr>
        <w:spacing w:after="80"/>
      </w:pPr>
      <w:r>
        <w:rPr>
          <w:rFonts w:ascii="Arial Unicode MS" w:hAnsi="Arial Unicode MS" w:eastAsia="Arial Unicode MS"/>
          <w:b w:val="0"/>
          <w:color w:val="18201E"/>
          <w:sz w:val="21"/>
        </w:rPr>
        <w:t>复制.env.example为.env，设置DEPLOY_EXECUTION_ENABLED=true。</w:t>
      </w:r>
    </w:p>
    <w:p>
      <w:pPr>
        <w:numPr>
          <w:ilvl w:val="0"/>
          <w:numId w:val="983"/>
        </w:numPr>
        <w:spacing w:after="80"/>
      </w:pPr>
      <w:r>
        <w:rPr>
          <w:rFonts w:ascii="Arial Unicode MS" w:hAnsi="Arial Unicode MS" w:eastAsia="Arial Unicode MS"/>
          <w:b w:val="0"/>
          <w:color w:val="18201E"/>
          <w:sz w:val="21"/>
        </w:rPr>
        <w:t>使用openssl rand -hex 32生成管理令牌并写入DEPLOY_ADMIN_TOKEN。</w:t>
      </w:r>
    </w:p>
    <w:p>
      <w:pPr>
        <w:numPr>
          <w:ilvl w:val="0"/>
          <w:numId w:val="983"/>
        </w:numPr>
        <w:spacing w:after="80"/>
      </w:pPr>
      <w:r>
        <w:rPr>
          <w:rFonts w:ascii="Arial Unicode MS" w:hAnsi="Arial Unicode MS" w:eastAsia="Arial Unicode MS"/>
          <w:b w:val="0"/>
          <w:color w:val="18201E"/>
          <w:sz w:val="21"/>
        </w:rPr>
        <w:t>重启部署中心，在页面“访问设置”输入管理令牌。</w:t>
      </w:r>
    </w:p>
    <w:p>
      <w:r>
        <w:br w:type="page"/>
      </w:r>
    </w:p>
    <w:p>
      <w:pPr>
        <w:pStyle w:val="1"/>
        <w:spacing w:before="280" w:after="140"/>
      </w:pPr>
      <w:r>
        <w:rPr>
          <w:rFonts w:ascii="Arial Unicode MS" w:hAnsi="Arial Unicode MS" w:eastAsia="Arial Unicode MS"/>
          <w:b/>
          <w:color w:val="18201E"/>
          <w:sz w:val="32"/>
        </w:rPr>
        <w:t>7. 目标服务器没有Docker</w:t>
      </w:r>
    </w:p>
    <w:p>
      <w:pPr>
        <w:spacing w:after="120" w:line="324" w:lineRule="auto"/>
      </w:pPr>
      <w:r>
        <w:rPr>
          <w:rFonts w:ascii="Arial Unicode MS" w:hAnsi="Arial Unicode MS" w:eastAsia="Arial Unicode MS"/>
          <w:b w:val="0"/>
          <w:color w:val="18201E"/>
          <w:sz w:val="21"/>
        </w:rPr>
        <w:t>构建控制机可通过FOODSAFE_HOST_RUNTIME_DIR指定经海光/openEuler实机验证的Docker离线运行时目录。生成.run时，该目录会一起封装。</w:t>
      </w:r>
    </w:p>
    <w:p>
      <w:pPr>
        <w:spacing w:after="20"/>
        <w:ind w:left="259"/>
        <w:shd w:fill="F0F3F1"/>
      </w:pPr>
      <w:r>
        <w:rPr>
          <w:rFonts w:ascii="Menlo" w:hAnsi="Menlo" w:eastAsia="Menlo"/>
          <w:b w:val="0"/>
          <w:color w:val="18201E"/>
          <w:sz w:val="17"/>
        </w:rPr>
        <w:t>export FOODSAFE_HOST_RUNTIME_DIR=/受控路径/openeuler-24.03-x86_64-runtime</w:t>
      </w:r>
    </w:p>
    <w:p>
      <w:pPr>
        <w:spacing w:after="120" w:line="324" w:lineRule="auto"/>
      </w:pPr>
      <w:r>
        <w:rPr>
          <w:rFonts w:ascii="Arial Unicode MS" w:hAnsi="Arial Unicode MS" w:eastAsia="Arial Unicode MS"/>
          <w:b w:val="0"/>
          <w:color w:val="18201E"/>
          <w:sz w:val="21"/>
        </w:rPr>
        <w:t>没有Docker且安装包未携带已验证运行时时，安装器会停止，不联网下载，也不卸载Podman、containerd或runc。</w:t>
      </w:r>
    </w:p>
    <w:p>
      <w:pPr>
        <w:pStyle w:val="1"/>
        <w:spacing w:before="280" w:after="140"/>
      </w:pPr>
      <w:r>
        <w:rPr>
          <w:rFonts w:ascii="Arial Unicode MS" w:hAnsi="Arial Unicode MS" w:eastAsia="Arial Unicode MS"/>
          <w:b/>
          <w:color w:val="18201E"/>
          <w:sz w:val="32"/>
        </w:rPr>
        <w:t>8. 常见提示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769"/>
        <w:gridCol w:w="2769"/>
        <w:gridCol w:w="2769"/>
      </w:tblGrid>
      <w:tr>
        <w:trPr>
          <w:tblHeader w:val="true"/>
        </w:trPr>
        <w:tc>
          <w:tcPr>
            <w:tcW w:type="dxa" w:w="2088"/>
            <w:shd w:fill="18201E"/>
            <w:tcMar>
              <w:top w:w="120" w:type="dxa"/>
              <w:start w:w="120" w:type="dxa"/>
              <w:bottom w:w="120" w:type="dxa"/>
              <w:end w:w="120" w:type="dxa"/>
            </w:tcMar>
            <w:vAlign w:val="center"/>
          </w:tcPr>
          <w:p>
            <w:r>
              <w:rPr>
                <w:rFonts w:ascii="Arial Unicode MS" w:hAnsi="Arial Unicode MS" w:eastAsia="Arial Unicode MS"/>
                <w:b/>
                <w:color w:val="FFFFFF"/>
                <w:sz w:val="18"/>
              </w:rPr>
              <w:t>提示</w:t>
            </w:r>
          </w:p>
        </w:tc>
        <w:tc>
          <w:tcPr>
            <w:tcW w:type="dxa" w:w="3168"/>
            <w:shd w:fill="18201E"/>
            <w:tcMar>
              <w:top w:w="120" w:type="dxa"/>
              <w:start w:w="120" w:type="dxa"/>
              <w:bottom w:w="120" w:type="dxa"/>
              <w:end w:w="120" w:type="dxa"/>
            </w:tcMar>
            <w:vAlign w:val="center"/>
          </w:tcPr>
          <w:p>
            <w:r>
              <w:rPr>
                <w:rFonts w:ascii="Arial Unicode MS" w:hAnsi="Arial Unicode MS" w:eastAsia="Arial Unicode MS"/>
                <w:b/>
                <w:color w:val="FFFFFF"/>
                <w:sz w:val="18"/>
              </w:rPr>
              <w:t>原因</w:t>
            </w:r>
          </w:p>
        </w:tc>
        <w:tc>
          <w:tcPr>
            <w:tcW w:type="dxa" w:w="3528"/>
            <w:shd w:fill="18201E"/>
            <w:tcMar>
              <w:top w:w="120" w:type="dxa"/>
              <w:start w:w="120" w:type="dxa"/>
              <w:bottom w:w="120" w:type="dxa"/>
              <w:end w:w="120" w:type="dxa"/>
            </w:tcMar>
            <w:vAlign w:val="center"/>
          </w:tcPr>
          <w:p>
            <w:r>
              <w:rPr>
                <w:rFonts w:ascii="Arial Unicode MS" w:hAnsi="Arial Unicode MS" w:eastAsia="Arial Unicode MS"/>
                <w:b/>
                <w:color w:val="FFFFFF"/>
                <w:sz w:val="18"/>
              </w:rPr>
              <w:t>处理方式</w:t>
            </w:r>
          </w:p>
        </w:tc>
      </w:tr>
      <w:tr>
        <w:tc>
          <w:tcPr>
            <w:tcW w:type="dxa" w:w="2088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rPr>
                <w:rFonts w:ascii="Arial Unicode MS" w:hAnsi="Arial Unicode MS" w:eastAsia="Arial Unicode MS"/>
                <w:b w:val="0"/>
                <w:color w:val="18201E"/>
                <w:sz w:val="17"/>
              </w:rPr>
              <w:t>无法读取远端分支</w:t>
            </w:r>
          </w:p>
        </w:tc>
        <w:tc>
          <w:tcPr>
            <w:tcW w:type="dxa" w:w="3168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rPr>
                <w:rFonts w:ascii="Arial Unicode MS" w:hAnsi="Arial Unicode MS" w:eastAsia="Arial Unicode MS"/>
                <w:b w:val="0"/>
                <w:color w:val="18201E"/>
                <w:sz w:val="17"/>
              </w:rPr>
              <w:t>Codeup SSH Key、网络或权限不可用</w:t>
            </w:r>
          </w:p>
        </w:tc>
        <w:tc>
          <w:tcPr>
            <w:tcW w:type="dxa" w:w="3528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rPr>
                <w:rFonts w:ascii="Arial Unicode MS" w:hAnsi="Arial Unicode MS" w:eastAsia="Arial Unicode MS"/>
                <w:b w:val="0"/>
                <w:color w:val="18201E"/>
                <w:sz w:val="17"/>
              </w:rPr>
              <w:t>在控制机验证 git ls-remote</w:t>
            </w:r>
          </w:p>
        </w:tc>
      </w:tr>
      <w:tr>
        <w:tc>
          <w:tcPr>
            <w:tcW w:type="dxa" w:w="2088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rPr>
                <w:rFonts w:ascii="Arial Unicode MS" w:hAnsi="Arial Unicode MS" w:eastAsia="Arial Unicode MS"/>
                <w:b w:val="0"/>
                <w:color w:val="18201E"/>
                <w:sz w:val="17"/>
              </w:rPr>
              <w:t>目标服务器未登记</w:t>
            </w:r>
          </w:p>
        </w:tc>
        <w:tc>
          <w:tcPr>
            <w:tcW w:type="dxa" w:w="3168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rPr>
                <w:rFonts w:ascii="Arial Unicode MS" w:hAnsi="Arial Unicode MS" w:eastAsia="Arial Unicode MS"/>
                <w:b w:val="0"/>
                <w:color w:val="18201E"/>
                <w:sz w:val="17"/>
              </w:rPr>
              <w:t>目标不在服务端白名单</w:t>
            </w:r>
          </w:p>
        </w:tc>
        <w:tc>
          <w:tcPr>
            <w:tcW w:type="dxa" w:w="3528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rPr>
                <w:rFonts w:ascii="Arial Unicode MS" w:hAnsi="Arial Unicode MS" w:eastAsia="Arial Unicode MS"/>
                <w:b w:val="0"/>
                <w:color w:val="18201E"/>
                <w:sz w:val="17"/>
              </w:rPr>
              <w:t>编辑本地 targets.json 后重启</w:t>
            </w:r>
          </w:p>
        </w:tc>
      </w:tr>
      <w:tr>
        <w:tc>
          <w:tcPr>
            <w:tcW w:type="dxa" w:w="2088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rPr>
                <w:rFonts w:ascii="Arial Unicode MS" w:hAnsi="Arial Unicode MS" w:eastAsia="Arial Unicode MS"/>
                <w:b w:val="0"/>
                <w:color w:val="18201E"/>
                <w:sz w:val="17"/>
              </w:rPr>
              <w:t>实时部署未启用</w:t>
            </w:r>
          </w:p>
        </w:tc>
        <w:tc>
          <w:tcPr>
            <w:tcW w:type="dxa" w:w="3168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rPr>
                <w:rFonts w:ascii="Arial Unicode MS" w:hAnsi="Arial Unicode MS" w:eastAsia="Arial Unicode MS"/>
                <w:b w:val="0"/>
                <w:color w:val="18201E"/>
                <w:sz w:val="17"/>
              </w:rPr>
              <w:t>执行开关仍关闭</w:t>
            </w:r>
          </w:p>
        </w:tc>
        <w:tc>
          <w:tcPr>
            <w:tcW w:type="dxa" w:w="3528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rPr>
                <w:rFonts w:ascii="Arial Unicode MS" w:hAnsi="Arial Unicode MS" w:eastAsia="Arial Unicode MS"/>
                <w:b w:val="0"/>
                <w:color w:val="18201E"/>
                <w:sz w:val="17"/>
              </w:rPr>
              <w:t>完成测试服务器登记和风险确认</w:t>
            </w:r>
          </w:p>
        </w:tc>
      </w:tr>
      <w:tr>
        <w:tc>
          <w:tcPr>
            <w:tcW w:type="dxa" w:w="2088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rPr>
                <w:rFonts w:ascii="Arial Unicode MS" w:hAnsi="Arial Unicode MS" w:eastAsia="Arial Unicode MS"/>
                <w:b w:val="0"/>
                <w:color w:val="18201E"/>
                <w:sz w:val="17"/>
              </w:rPr>
              <w:t>Docker缺失</w:t>
            </w:r>
          </w:p>
        </w:tc>
        <w:tc>
          <w:tcPr>
            <w:tcW w:type="dxa" w:w="3168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rPr>
                <w:rFonts w:ascii="Arial Unicode MS" w:hAnsi="Arial Unicode MS" w:eastAsia="Arial Unicode MS"/>
                <w:b w:val="0"/>
                <w:color w:val="18201E"/>
                <w:sz w:val="17"/>
              </w:rPr>
              <w:t>目标机无Docker，安装包无运行时</w:t>
            </w:r>
          </w:p>
        </w:tc>
        <w:tc>
          <w:tcPr>
            <w:tcW w:type="dxa" w:w="3528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rPr>
                <w:rFonts w:ascii="Arial Unicode MS" w:hAnsi="Arial Unicode MS" w:eastAsia="Arial Unicode MS"/>
                <w:b w:val="0"/>
                <w:color w:val="18201E"/>
                <w:sz w:val="17"/>
              </w:rPr>
              <w:t>提供经openEuler实机验证的运行时包</w:t>
            </w:r>
          </w:p>
        </w:tc>
      </w:tr>
      <w:tr>
        <w:tc>
          <w:tcPr>
            <w:tcW w:type="dxa" w:w="2088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rPr>
                <w:rFonts w:ascii="Arial Unicode MS" w:hAnsi="Arial Unicode MS" w:eastAsia="Arial Unicode MS"/>
                <w:b w:val="0"/>
                <w:color w:val="18201E"/>
                <w:sz w:val="17"/>
              </w:rPr>
              <w:t>架构不匹配</w:t>
            </w:r>
          </w:p>
        </w:tc>
        <w:tc>
          <w:tcPr>
            <w:tcW w:type="dxa" w:w="3168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rPr>
                <w:rFonts w:ascii="Arial Unicode MS" w:hAnsi="Arial Unicode MS" w:eastAsia="Arial Unicode MS"/>
                <w:b w:val="0"/>
                <w:color w:val="18201E"/>
                <w:sz w:val="17"/>
              </w:rPr>
              <w:t>目标不是x86_64</w:t>
            </w:r>
          </w:p>
        </w:tc>
        <w:tc>
          <w:tcPr>
            <w:tcW w:type="dxa" w:w="3528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rPr>
                <w:rFonts w:ascii="Arial Unicode MS" w:hAnsi="Arial Unicode MS" w:eastAsia="Arial Unicode MS"/>
                <w:b w:val="0"/>
                <w:color w:val="18201E"/>
                <w:sz w:val="17"/>
              </w:rPr>
              <w:t>更换amd64目标或构建arm64包</w:t>
            </w:r>
          </w:p>
        </w:tc>
      </w:tr>
    </w:tbl>
    <w:p>
      <w:pPr>
        <w:pStyle w:val="1"/>
        <w:spacing w:before="280" w:after="140"/>
      </w:pPr>
      <w:r>
        <w:rPr>
          <w:rFonts w:ascii="Arial Unicode MS" w:hAnsi="Arial Unicode MS" w:eastAsia="Arial Unicode MS"/>
          <w:b/>
          <w:color w:val="18201E"/>
          <w:sz w:val="32"/>
        </w:rPr>
        <w:t>9. 当前限制</w:t>
      </w:r>
    </w:p>
    <w:p>
      <w:pPr>
        <w:numPr>
          <w:ilvl w:val="0"/>
          <w:numId w:val="984"/>
        </w:numPr>
        <w:spacing w:after="60"/>
      </w:pPr>
      <w:r>
        <w:rPr>
          <w:rFonts w:ascii="Arial Unicode MS" w:hAnsi="Arial Unicode MS" w:eastAsia="Arial Unicode MS"/>
          <w:b w:val="0"/>
          <w:color w:val="18201E"/>
          <w:sz w:val="21"/>
        </w:rPr>
        <w:t>海光3350/openEuler 24.03尚未完成本项目实机冷启动验证。</w:t>
      </w:r>
    </w:p>
    <w:p>
      <w:pPr>
        <w:numPr>
          <w:ilvl w:val="0"/>
          <w:numId w:val="984"/>
        </w:numPr>
        <w:spacing w:after="60"/>
      </w:pPr>
      <w:r>
        <w:rPr>
          <w:rFonts w:ascii="Arial Unicode MS" w:hAnsi="Arial Unicode MS" w:eastAsia="Arial Unicode MS"/>
          <w:b w:val="0"/>
          <w:color w:val="18201E"/>
          <w:sz w:val="21"/>
        </w:rPr>
        <w:t>openEuler Docker离线RPM不进入Git，必须放在受控制品库。</w:t>
      </w:r>
    </w:p>
    <w:p>
      <w:pPr>
        <w:numPr>
          <w:ilvl w:val="0"/>
          <w:numId w:val="984"/>
        </w:numPr>
        <w:spacing w:after="60"/>
      </w:pPr>
      <w:r>
        <w:rPr>
          <w:rFonts w:ascii="Arial Unicode MS" w:hAnsi="Arial Unicode MS" w:eastAsia="Arial Unicode MS"/>
          <w:b w:val="0"/>
          <w:color w:val="18201E"/>
          <w:sz w:val="21"/>
        </w:rPr>
        <w:t>Mosquitto未进入真实安装包；真实目标默认只允许core profile。</w:t>
      </w:r>
    </w:p>
    <w:p>
      <w:pPr>
        <w:numPr>
          <w:ilvl w:val="0"/>
          <w:numId w:val="984"/>
        </w:numPr>
        <w:spacing w:after="60"/>
      </w:pPr>
      <w:r>
        <w:rPr>
          <w:rFonts w:ascii="Arial Unicode MS" w:hAnsi="Arial Unicode MS" w:eastAsia="Arial Unicode MS"/>
          <w:b w:val="0"/>
          <w:color w:val="18201E"/>
          <w:sz w:val="21"/>
        </w:rPr>
        <w:t>本次没有连接或修改生产服务器。</w:t>
      </w:r>
    </w:p>
    <w:p>
      <w:pPr>
        <w:numPr>
          <w:ilvl w:val="0"/>
          <w:numId w:val="984"/>
        </w:numPr>
        <w:spacing w:after="60"/>
      </w:pPr>
      <w:r>
        <w:rPr>
          <w:rFonts w:ascii="Arial Unicode MS" w:hAnsi="Arial Unicode MS" w:eastAsia="Arial Unicode MS"/>
          <w:b w:val="0"/>
          <w:color w:val="18201E"/>
          <w:sz w:val="21"/>
        </w:rPr>
        <w:t>单块960GB SSD不提供数据冗余，生产建议RAID 1和异机备份。</w:t>
      </w:r>
    </w:p>
    <w:p>
      <w:pPr>
        <w:pStyle w:val="1"/>
        <w:spacing w:before="280" w:after="140"/>
      </w:pPr>
      <w:r>
        <w:rPr>
          <w:rFonts w:ascii="Arial Unicode MS" w:hAnsi="Arial Unicode MS" w:eastAsia="Arial Unicode MS"/>
          <w:b/>
          <w:color w:val="18201E"/>
          <w:sz w:val="32"/>
        </w:rPr>
        <w:t>10. 验收结论</w:t>
      </w:r>
    </w:p>
    <w:p>
      <w:pPr>
        <w:numPr>
          <w:ilvl w:val="0"/>
          <w:numId w:val="985"/>
        </w:numPr>
        <w:spacing w:after="60"/>
      </w:pPr>
      <w:r>
        <w:rPr>
          <w:rFonts w:ascii="Arial Unicode MS" w:hAnsi="Arial Unicode MS" w:eastAsia="Arial Unicode MS"/>
          <w:b w:val="0"/>
          <w:color w:val="18201E"/>
          <w:sz w:val="21"/>
        </w:rPr>
        <w:t>Codeup真实分支读取通过，test_jx206已回读。</w:t>
      </w:r>
    </w:p>
    <w:p>
      <w:pPr>
        <w:numPr>
          <w:ilvl w:val="0"/>
          <w:numId w:val="985"/>
        </w:numPr>
        <w:spacing w:after="60"/>
      </w:pPr>
      <w:r>
        <w:rPr>
          <w:rFonts w:ascii="Arial Unicode MS" w:hAnsi="Arial Unicode MS" w:eastAsia="Arial Unicode MS"/>
          <w:b w:val="0"/>
          <w:color w:val="18201E"/>
          <w:sz w:val="21"/>
        </w:rPr>
        <w:t>部署演练主流程、桌面端和移动端检查通过。</w:t>
      </w:r>
    </w:p>
    <w:p>
      <w:pPr>
        <w:numPr>
          <w:ilvl w:val="0"/>
          <w:numId w:val="985"/>
        </w:numPr>
        <w:spacing w:after="60"/>
      </w:pPr>
      <w:r>
        <w:rPr>
          <w:rFonts w:ascii="Arial Unicode MS" w:hAnsi="Arial Unicode MS" w:eastAsia="Arial Unicode MS"/>
          <w:b w:val="0"/>
          <w:color w:val="18201E"/>
          <w:sz w:val="21"/>
        </w:rPr>
        <w:t>浏览器控制台0 error、0 warning。</w:t>
      </w:r>
    </w:p>
    <w:p>
      <w:pPr>
        <w:numPr>
          <w:ilvl w:val="0"/>
          <w:numId w:val="985"/>
        </w:numPr>
        <w:spacing w:after="60"/>
      </w:pPr>
      <w:r>
        <w:rPr>
          <w:rFonts w:ascii="Arial Unicode MS" w:hAnsi="Arial Unicode MS" w:eastAsia="Arial Unicode MS"/>
          <w:b w:val="0"/>
          <w:color w:val="18201E"/>
          <w:sz w:val="21"/>
        </w:rPr>
        <w:t>自解压安装包生成和SHA-256校验冒烟通过。</w:t>
      </w:r>
    </w:p>
    <w:p>
      <w:pPr>
        <w:numPr>
          <w:ilvl w:val="0"/>
          <w:numId w:val="985"/>
        </w:numPr>
        <w:spacing w:after="60"/>
      </w:pPr>
      <w:r>
        <w:rPr>
          <w:rFonts w:ascii="Arial Unicode MS" w:hAnsi="Arial Unicode MS" w:eastAsia="Arial Unicode MS"/>
          <w:b w:val="0"/>
          <w:color w:val="18201E"/>
          <w:sz w:val="21"/>
        </w:rPr>
        <w:t>真实服务器部署待测试服务器、Docker运行时和当前任务授权。</w:t>
      </w:r>
    </w:p>
    <w:sectPr w:rsidR="000E46D2" w:rsidRPr="00B60D04" w:rsidSect="006C0147">
      <w:headerReference w:type="default" r:id="rId9"/>
      <w:footerReference w:type="default" r:id="rId10"/>
      <w:pgSz w:w="11906" w:h="16838"/>
      <w:pgMar w:top="1440" w:right="1800" w:bottom="1440" w:left="1800" w:header="680" w:footer="567" w:gutter="0"/>
      <w:pgNumType w:start="1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1918F7F" w14:textId="77777777" w:rsidR="00E45D97" w:rsidRDefault="00E45D97" w:rsidP="00F51BC0">
      <w:r>
        <w:separator/>
      </w:r>
    </w:p>
  </w:endnote>
  <w:endnote w:type="continuationSeparator" w:id="0">
    <w:p w14:paraId="540C2C5D" w14:textId="77777777" w:rsidR="00E45D97" w:rsidRDefault="00E45D97" w:rsidP="00F51BC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232130357"/>
      <w:docPartObj>
        <w:docPartGallery w:val="Page Numbers (Bottom of Page)"/>
        <w:docPartUnique/>
      </w:docPartObj>
    </w:sdtPr>
    <w:sdtEndPr/>
    <w:sdtContent>
      <w:sdt>
        <w:sdtPr>
          <w:id w:val="-1669238322"/>
          <w:docPartObj>
            <w:docPartGallery w:val="Page Numbers (Top of Page)"/>
            <w:docPartUnique/>
          </w:docPartObj>
        </w:sdtPr>
        <w:sdtEndPr/>
        <w:sdtContent>
          <w:p w14:paraId="1E7E09F9" w14:textId="77777777" w:rsidR="008F471B" w:rsidRDefault="008F471B">
            <w:pPr>
              <w:pStyle w:val="a3"/>
              <w:jc w:val="center"/>
            </w:pPr>
            <w:r>
              <w:rPr>
                <w:lang w:val="zh-CN"/>
              </w:rPr>
              <w:t xml:space="preserve"> </w:t>
            </w:r>
          </w:p>
        </w:sdtContent>
      </w:sdt>
    </w:sdtContent>
  </w:sdt>
  <w:p w14:paraId="64514A81" w14:textId="77777777" w:rsidR="008F471B" w:rsidRDefault="008F471B">
    <w:pPr>
      <w:pStyle w:val="a3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D96F33B" w14:textId="77777777" w:rsidR="008F471B" w:rsidRDefault="008F471B">
    <w:pPr>
      <w:pStyle w:val="a3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1FC278B" w14:textId="77777777" w:rsidR="00E45D97" w:rsidRDefault="00E45D97" w:rsidP="00F51BC0">
      <w:r>
        <w:separator/>
      </w:r>
    </w:p>
  </w:footnote>
  <w:footnote w:type="continuationSeparator" w:id="0">
    <w:p w14:paraId="64910533" w14:textId="77777777" w:rsidR="00E45D97" w:rsidRDefault="00E45D97" w:rsidP="00F51BC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C7484E4" w14:textId="35E7A118" w:rsidR="00B60D04" w:rsidRPr="00B60D04" w:rsidRDefault="00B60D04" w:rsidP="00B60D04">
    <w:pPr>
      <w:pStyle w:val="a5"/>
      <w:jc w:val="both"/>
    </w:pPr>
  </w:p>
  <w:p w14:paraId="2D1B016F" w14:textId="3FFC13EA" w:rsidR="00B60D04" w:rsidRPr="00B60D04" w:rsidRDefault="00B60D04" w:rsidP="00B60D04">
    <w:pPr>
      <w:pStyle w:val="a5"/>
      <w:jc w:val="right"/>
      <w:rPr>
        <w:b/>
        <w:bCs/>
      </w:rPr>
    </w:pPr>
  </w:p>
  <w:p w14:paraId="61F2BAA1" w14:textId="15A17736" w:rsidR="00B60D04" w:rsidRPr="005E3F61" w:rsidRDefault="0057238D" w:rsidP="0057238D">
    <w:pPr>
      <w:pStyle w:val="a5"/>
      <w:jc w:val="left"/>
      <w:rPr>
        <w:b/>
        <w:bCs/>
      </w:rPr>
    </w:pPr>
    <w:r>
      <w:rPr>
        <w:noProof/>
      </w:rPr>
      <w:drawing>
        <wp:inline distT="0" distB="0" distL="0" distR="0" wp14:anchorId="67EF65C3" wp14:editId="4E3A3753">
          <wp:extent cx="1169581" cy="181929"/>
          <wp:effectExtent l="0" t="0" r="0" b="8890"/>
          <wp:docPr id="4" name="图片 4" descr="康比特品牌标识" title="康比特品牌标识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169581" cy="181929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rPr>
        <w:rFonts w:hint="eastAsia"/>
        <w:b/>
        <w:bCs/>
        <w:sz w:val="24"/>
        <w:szCs w:val="24"/>
      </w:rPr>
      <w:t xml:space="preserve"> </w:t>
    </w:r>
    <w:r>
      <w:rPr>
        <w:b/>
        <w:bCs/>
        <w:sz w:val="24"/>
        <w:szCs w:val="24"/>
      </w:rPr>
      <w:t xml:space="preserve">                                 </w:t>
    </w:r>
    <w:r w:rsidR="005E3F61" w:rsidRPr="0057238D">
      <w:rPr>
        <w:rFonts w:hint="eastAsia"/>
        <w:b/>
        <w:bCs/>
        <w:sz w:val="24"/>
        <w:szCs w:val="24"/>
      </w:rPr>
      <w:t>康比特数字体育科技</w:t>
    </w:r>
    <w:r w:rsidR="005E3F61">
      <w:rPr>
        <w:rFonts w:hint="eastAsia"/>
        <w:b/>
        <w:bCs/>
      </w:rPr>
      <w:t xml:space="preserve">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BFF88732"/>
    <w:multiLevelType w:val="singleLevel"/>
    <w:tmpl w:val="BFF88732"/>
    <w:lvl w:ilvl="0">
      <w:start w:val="1"/>
      <w:numFmt w:val="decimal"/>
      <w:suff w:val="nothing"/>
      <w:lvlText w:val="（%1）"/>
      <w:lvlJc w:val="left"/>
    </w:lvl>
  </w:abstractNum>
  <w:abstractNum w:abstractNumId="1" w15:restartNumberingAfterBreak="0">
    <w:nsid w:val="F2EEC608"/>
    <w:multiLevelType w:val="multilevel"/>
    <w:tmpl w:val="F2EEC608"/>
    <w:lvl w:ilvl="0">
      <w:start w:val="1"/>
      <w:numFmt w:val="decimal"/>
      <w:lvlText w:val="%1）"/>
      <w:lvlJc w:val="left"/>
      <w:pPr>
        <w:ind w:left="821" w:hanging="360"/>
      </w:pPr>
      <w:rPr>
        <w:rFonts w:hint="eastAsia"/>
      </w:rPr>
    </w:lvl>
    <w:lvl w:ilvl="1">
      <w:start w:val="1"/>
      <w:numFmt w:val="lowerLetter"/>
      <w:lvlText w:val="%2)"/>
      <w:lvlJc w:val="left"/>
      <w:pPr>
        <w:ind w:left="1421" w:hanging="480"/>
      </w:pPr>
    </w:lvl>
    <w:lvl w:ilvl="2">
      <w:start w:val="1"/>
      <w:numFmt w:val="lowerRoman"/>
      <w:lvlText w:val="%3."/>
      <w:lvlJc w:val="right"/>
      <w:pPr>
        <w:ind w:left="1901" w:hanging="480"/>
      </w:pPr>
    </w:lvl>
    <w:lvl w:ilvl="3">
      <w:start w:val="1"/>
      <w:numFmt w:val="decimal"/>
      <w:lvlText w:val="%4."/>
      <w:lvlJc w:val="left"/>
      <w:pPr>
        <w:ind w:left="2381" w:hanging="480"/>
      </w:pPr>
    </w:lvl>
    <w:lvl w:ilvl="4">
      <w:start w:val="1"/>
      <w:numFmt w:val="lowerLetter"/>
      <w:lvlText w:val="%5)"/>
      <w:lvlJc w:val="left"/>
      <w:pPr>
        <w:ind w:left="2861" w:hanging="480"/>
      </w:pPr>
    </w:lvl>
    <w:lvl w:ilvl="5">
      <w:start w:val="1"/>
      <w:numFmt w:val="lowerRoman"/>
      <w:lvlText w:val="%6."/>
      <w:lvlJc w:val="right"/>
      <w:pPr>
        <w:ind w:left="3341" w:hanging="480"/>
      </w:pPr>
    </w:lvl>
    <w:lvl w:ilvl="6">
      <w:start w:val="1"/>
      <w:numFmt w:val="decimal"/>
      <w:lvlText w:val="%7."/>
      <w:lvlJc w:val="left"/>
      <w:pPr>
        <w:ind w:left="3821" w:hanging="480"/>
      </w:pPr>
    </w:lvl>
    <w:lvl w:ilvl="7">
      <w:start w:val="1"/>
      <w:numFmt w:val="lowerLetter"/>
      <w:lvlText w:val="%8)"/>
      <w:lvlJc w:val="left"/>
      <w:pPr>
        <w:ind w:left="4301" w:hanging="480"/>
      </w:pPr>
    </w:lvl>
    <w:lvl w:ilvl="8">
      <w:start w:val="1"/>
      <w:numFmt w:val="lowerRoman"/>
      <w:lvlText w:val="%9."/>
      <w:lvlJc w:val="right"/>
      <w:pPr>
        <w:ind w:left="4781" w:hanging="480"/>
      </w:pPr>
    </w:lvl>
  </w:abstractNum>
  <w:abstractNum w:abstractNumId="2" w15:restartNumberingAfterBreak="0">
    <w:nsid w:val="02204144"/>
    <w:multiLevelType w:val="hybridMultilevel"/>
    <w:tmpl w:val="24AEAB04"/>
    <w:lvl w:ilvl="0" w:tplc="32568D44">
      <w:start w:val="1"/>
      <w:numFmt w:val="bullet"/>
      <w:lvlText w:val="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E9CCB684" w:tentative="1">
      <w:start w:val="1"/>
      <w:numFmt w:val="bullet"/>
      <w:lvlText w:val="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93E416D6" w:tentative="1">
      <w:start w:val="1"/>
      <w:numFmt w:val="bullet"/>
      <w:lvlText w:val="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82E06624" w:tentative="1">
      <w:start w:val="1"/>
      <w:numFmt w:val="bullet"/>
      <w:lvlText w:val="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D8F6FBB8" w:tentative="1">
      <w:start w:val="1"/>
      <w:numFmt w:val="bullet"/>
      <w:lvlText w:val="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635EA0EE" w:tentative="1">
      <w:start w:val="1"/>
      <w:numFmt w:val="bullet"/>
      <w:lvlText w:val="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52A86ED2" w:tentative="1">
      <w:start w:val="1"/>
      <w:numFmt w:val="bullet"/>
      <w:lvlText w:val="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CADA82E4" w:tentative="1">
      <w:start w:val="1"/>
      <w:numFmt w:val="bullet"/>
      <w:lvlText w:val="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E648F332" w:tentative="1">
      <w:start w:val="1"/>
      <w:numFmt w:val="bullet"/>
      <w:lvlText w:val="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3EF1445"/>
    <w:multiLevelType w:val="hybridMultilevel"/>
    <w:tmpl w:val="0862EF6E"/>
    <w:lvl w:ilvl="0" w:tplc="916A1738">
      <w:start w:val="1"/>
      <w:numFmt w:val="decimal"/>
      <w:lvlText w:val="%1）"/>
      <w:lvlJc w:val="left"/>
      <w:pPr>
        <w:ind w:left="821" w:hanging="360"/>
      </w:pPr>
      <w:rPr>
        <w:rFonts w:hint="eastAsia"/>
      </w:rPr>
    </w:lvl>
    <w:lvl w:ilvl="1" w:tplc="04090019" w:tentative="1">
      <w:start w:val="1"/>
      <w:numFmt w:val="lowerLetter"/>
      <w:lvlText w:val="%2)"/>
      <w:lvlJc w:val="left"/>
      <w:pPr>
        <w:ind w:left="1421" w:hanging="480"/>
      </w:pPr>
    </w:lvl>
    <w:lvl w:ilvl="2" w:tplc="0409001B" w:tentative="1">
      <w:start w:val="1"/>
      <w:numFmt w:val="lowerRoman"/>
      <w:lvlText w:val="%3."/>
      <w:lvlJc w:val="right"/>
      <w:pPr>
        <w:ind w:left="1901" w:hanging="480"/>
      </w:pPr>
    </w:lvl>
    <w:lvl w:ilvl="3" w:tplc="0409000F" w:tentative="1">
      <w:start w:val="1"/>
      <w:numFmt w:val="decimal"/>
      <w:lvlText w:val="%4."/>
      <w:lvlJc w:val="left"/>
      <w:pPr>
        <w:ind w:left="2381" w:hanging="480"/>
      </w:pPr>
    </w:lvl>
    <w:lvl w:ilvl="4" w:tplc="04090019" w:tentative="1">
      <w:start w:val="1"/>
      <w:numFmt w:val="lowerLetter"/>
      <w:lvlText w:val="%5)"/>
      <w:lvlJc w:val="left"/>
      <w:pPr>
        <w:ind w:left="2861" w:hanging="480"/>
      </w:pPr>
    </w:lvl>
    <w:lvl w:ilvl="5" w:tplc="0409001B" w:tentative="1">
      <w:start w:val="1"/>
      <w:numFmt w:val="lowerRoman"/>
      <w:lvlText w:val="%6."/>
      <w:lvlJc w:val="right"/>
      <w:pPr>
        <w:ind w:left="3341" w:hanging="480"/>
      </w:pPr>
    </w:lvl>
    <w:lvl w:ilvl="6" w:tplc="0409000F" w:tentative="1">
      <w:start w:val="1"/>
      <w:numFmt w:val="decimal"/>
      <w:lvlText w:val="%7."/>
      <w:lvlJc w:val="left"/>
      <w:pPr>
        <w:ind w:left="3821" w:hanging="480"/>
      </w:pPr>
    </w:lvl>
    <w:lvl w:ilvl="7" w:tplc="04090019" w:tentative="1">
      <w:start w:val="1"/>
      <w:numFmt w:val="lowerLetter"/>
      <w:lvlText w:val="%8)"/>
      <w:lvlJc w:val="left"/>
      <w:pPr>
        <w:ind w:left="4301" w:hanging="480"/>
      </w:pPr>
    </w:lvl>
    <w:lvl w:ilvl="8" w:tplc="0409001B" w:tentative="1">
      <w:start w:val="1"/>
      <w:numFmt w:val="lowerRoman"/>
      <w:lvlText w:val="%9."/>
      <w:lvlJc w:val="right"/>
      <w:pPr>
        <w:ind w:left="4781" w:hanging="480"/>
      </w:pPr>
    </w:lvl>
  </w:abstractNum>
  <w:abstractNum w:abstractNumId="4" w15:restartNumberingAfterBreak="0">
    <w:nsid w:val="06C44F5D"/>
    <w:multiLevelType w:val="hybridMultilevel"/>
    <w:tmpl w:val="E40A0478"/>
    <w:lvl w:ilvl="0" w:tplc="EB26B366">
      <w:start w:val="1"/>
      <w:numFmt w:val="bullet"/>
      <w:lvlText w:val="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EBB6465A" w:tentative="1">
      <w:start w:val="1"/>
      <w:numFmt w:val="bullet"/>
      <w:lvlText w:val="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465ED2C0" w:tentative="1">
      <w:start w:val="1"/>
      <w:numFmt w:val="bullet"/>
      <w:lvlText w:val="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CC1CF70E" w:tentative="1">
      <w:start w:val="1"/>
      <w:numFmt w:val="bullet"/>
      <w:lvlText w:val="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8130904E" w:tentative="1">
      <w:start w:val="1"/>
      <w:numFmt w:val="bullet"/>
      <w:lvlText w:val="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86D64A5A" w:tentative="1">
      <w:start w:val="1"/>
      <w:numFmt w:val="bullet"/>
      <w:lvlText w:val="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EAA2E5CA" w:tentative="1">
      <w:start w:val="1"/>
      <w:numFmt w:val="bullet"/>
      <w:lvlText w:val="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05C6F28E" w:tentative="1">
      <w:start w:val="1"/>
      <w:numFmt w:val="bullet"/>
      <w:lvlText w:val="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F084783A" w:tentative="1">
      <w:start w:val="1"/>
      <w:numFmt w:val="bullet"/>
      <w:lvlText w:val="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B7700A9"/>
    <w:multiLevelType w:val="hybridMultilevel"/>
    <w:tmpl w:val="EA020A48"/>
    <w:lvl w:ilvl="0" w:tplc="FA4863D2">
      <w:start w:val="1"/>
      <w:numFmt w:val="decimal"/>
      <w:lvlText w:val="(%1)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lowerLetter"/>
      <w:lvlText w:val="%2)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lowerLetter"/>
      <w:lvlText w:val="%5)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lowerLetter"/>
      <w:lvlText w:val="%8)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6" w15:restartNumberingAfterBreak="0">
    <w:nsid w:val="11773FF5"/>
    <w:multiLevelType w:val="hybridMultilevel"/>
    <w:tmpl w:val="7A16339E"/>
    <w:lvl w:ilvl="0" w:tplc="8C426CC6">
      <w:start w:val="1"/>
      <w:numFmt w:val="decimal"/>
      <w:lvlText w:val="%1）"/>
      <w:lvlJc w:val="left"/>
      <w:pPr>
        <w:ind w:left="821" w:hanging="360"/>
      </w:pPr>
      <w:rPr>
        <w:rFonts w:hint="eastAsia"/>
      </w:rPr>
    </w:lvl>
    <w:lvl w:ilvl="1" w:tplc="04090019" w:tentative="1">
      <w:start w:val="1"/>
      <w:numFmt w:val="lowerLetter"/>
      <w:lvlText w:val="%2)"/>
      <w:lvlJc w:val="left"/>
      <w:pPr>
        <w:ind w:left="1421" w:hanging="480"/>
      </w:pPr>
    </w:lvl>
    <w:lvl w:ilvl="2" w:tplc="0409001B" w:tentative="1">
      <w:start w:val="1"/>
      <w:numFmt w:val="lowerRoman"/>
      <w:lvlText w:val="%3."/>
      <w:lvlJc w:val="right"/>
      <w:pPr>
        <w:ind w:left="1901" w:hanging="480"/>
      </w:pPr>
    </w:lvl>
    <w:lvl w:ilvl="3" w:tplc="0409000F" w:tentative="1">
      <w:start w:val="1"/>
      <w:numFmt w:val="decimal"/>
      <w:lvlText w:val="%4."/>
      <w:lvlJc w:val="left"/>
      <w:pPr>
        <w:ind w:left="2381" w:hanging="480"/>
      </w:pPr>
    </w:lvl>
    <w:lvl w:ilvl="4" w:tplc="04090019" w:tentative="1">
      <w:start w:val="1"/>
      <w:numFmt w:val="lowerLetter"/>
      <w:lvlText w:val="%5)"/>
      <w:lvlJc w:val="left"/>
      <w:pPr>
        <w:ind w:left="2861" w:hanging="480"/>
      </w:pPr>
    </w:lvl>
    <w:lvl w:ilvl="5" w:tplc="0409001B" w:tentative="1">
      <w:start w:val="1"/>
      <w:numFmt w:val="lowerRoman"/>
      <w:lvlText w:val="%6."/>
      <w:lvlJc w:val="right"/>
      <w:pPr>
        <w:ind w:left="3341" w:hanging="480"/>
      </w:pPr>
    </w:lvl>
    <w:lvl w:ilvl="6" w:tplc="0409000F" w:tentative="1">
      <w:start w:val="1"/>
      <w:numFmt w:val="decimal"/>
      <w:lvlText w:val="%7."/>
      <w:lvlJc w:val="left"/>
      <w:pPr>
        <w:ind w:left="3821" w:hanging="480"/>
      </w:pPr>
    </w:lvl>
    <w:lvl w:ilvl="7" w:tplc="04090019" w:tentative="1">
      <w:start w:val="1"/>
      <w:numFmt w:val="lowerLetter"/>
      <w:lvlText w:val="%8)"/>
      <w:lvlJc w:val="left"/>
      <w:pPr>
        <w:ind w:left="4301" w:hanging="480"/>
      </w:pPr>
    </w:lvl>
    <w:lvl w:ilvl="8" w:tplc="0409001B" w:tentative="1">
      <w:start w:val="1"/>
      <w:numFmt w:val="lowerRoman"/>
      <w:lvlText w:val="%9."/>
      <w:lvlJc w:val="right"/>
      <w:pPr>
        <w:ind w:left="4781" w:hanging="480"/>
      </w:pPr>
    </w:lvl>
  </w:abstractNum>
  <w:abstractNum w:abstractNumId="7" w15:restartNumberingAfterBreak="0">
    <w:nsid w:val="133C1300"/>
    <w:multiLevelType w:val="hybridMultilevel"/>
    <w:tmpl w:val="416E8316"/>
    <w:lvl w:ilvl="0" w:tplc="6622BA94">
      <w:start w:val="1"/>
      <w:numFmt w:val="bullet"/>
      <w:lvlText w:val="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359635B4" w:tentative="1">
      <w:start w:val="1"/>
      <w:numFmt w:val="bullet"/>
      <w:lvlText w:val="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BC4646F2" w:tentative="1">
      <w:start w:val="1"/>
      <w:numFmt w:val="bullet"/>
      <w:lvlText w:val="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1FC427BE" w:tentative="1">
      <w:start w:val="1"/>
      <w:numFmt w:val="bullet"/>
      <w:lvlText w:val="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13888A18" w:tentative="1">
      <w:start w:val="1"/>
      <w:numFmt w:val="bullet"/>
      <w:lvlText w:val="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464064C6" w:tentative="1">
      <w:start w:val="1"/>
      <w:numFmt w:val="bullet"/>
      <w:lvlText w:val="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865E39CE" w:tentative="1">
      <w:start w:val="1"/>
      <w:numFmt w:val="bullet"/>
      <w:lvlText w:val="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FBAA53A4" w:tentative="1">
      <w:start w:val="1"/>
      <w:numFmt w:val="bullet"/>
      <w:lvlText w:val="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22965C1A" w:tentative="1">
      <w:start w:val="1"/>
      <w:numFmt w:val="bullet"/>
      <w:lvlText w:val="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0E06098"/>
    <w:multiLevelType w:val="hybridMultilevel"/>
    <w:tmpl w:val="C6BCAB4C"/>
    <w:lvl w:ilvl="0" w:tplc="FA4863D2">
      <w:start w:val="1"/>
      <w:numFmt w:val="decimal"/>
      <w:lvlText w:val="(%1)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lowerLetter"/>
      <w:lvlText w:val="%2)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lowerLetter"/>
      <w:lvlText w:val="%5)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lowerLetter"/>
      <w:lvlText w:val="%8)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9" w15:restartNumberingAfterBreak="0">
    <w:nsid w:val="22C81B7C"/>
    <w:multiLevelType w:val="hybridMultilevel"/>
    <w:tmpl w:val="19D2D0FC"/>
    <w:lvl w:ilvl="0" w:tplc="F7ECD706">
      <w:start w:val="1"/>
      <w:numFmt w:val="bullet"/>
      <w:lvlText w:val="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8D9C0902" w:tentative="1">
      <w:start w:val="1"/>
      <w:numFmt w:val="bullet"/>
      <w:lvlText w:val="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F41EA3C8" w:tentative="1">
      <w:start w:val="1"/>
      <w:numFmt w:val="bullet"/>
      <w:lvlText w:val="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A9E2F434" w:tentative="1">
      <w:start w:val="1"/>
      <w:numFmt w:val="bullet"/>
      <w:lvlText w:val="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11AC7436" w:tentative="1">
      <w:start w:val="1"/>
      <w:numFmt w:val="bullet"/>
      <w:lvlText w:val="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A0C8B614" w:tentative="1">
      <w:start w:val="1"/>
      <w:numFmt w:val="bullet"/>
      <w:lvlText w:val="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A172074C" w:tentative="1">
      <w:start w:val="1"/>
      <w:numFmt w:val="bullet"/>
      <w:lvlText w:val="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496885BC" w:tentative="1">
      <w:start w:val="1"/>
      <w:numFmt w:val="bullet"/>
      <w:lvlText w:val="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03DEA0A8" w:tentative="1">
      <w:start w:val="1"/>
      <w:numFmt w:val="bullet"/>
      <w:lvlText w:val="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3BF0BDF"/>
    <w:multiLevelType w:val="hybridMultilevel"/>
    <w:tmpl w:val="50F4F9F6"/>
    <w:lvl w:ilvl="0" w:tplc="143EF8EA">
      <w:start w:val="1"/>
      <w:numFmt w:val="bullet"/>
      <w:lvlText w:val="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C14CF56A" w:tentative="1">
      <w:start w:val="1"/>
      <w:numFmt w:val="bullet"/>
      <w:lvlText w:val="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67C2018E" w:tentative="1">
      <w:start w:val="1"/>
      <w:numFmt w:val="bullet"/>
      <w:lvlText w:val="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5C64A28" w:tentative="1">
      <w:start w:val="1"/>
      <w:numFmt w:val="bullet"/>
      <w:lvlText w:val="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34B800D0" w:tentative="1">
      <w:start w:val="1"/>
      <w:numFmt w:val="bullet"/>
      <w:lvlText w:val="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81BEFBDA" w:tentative="1">
      <w:start w:val="1"/>
      <w:numFmt w:val="bullet"/>
      <w:lvlText w:val="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7CAC3A3A" w:tentative="1">
      <w:start w:val="1"/>
      <w:numFmt w:val="bullet"/>
      <w:lvlText w:val="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1EB8C57E" w:tentative="1">
      <w:start w:val="1"/>
      <w:numFmt w:val="bullet"/>
      <w:lvlText w:val="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FD08D80A" w:tentative="1">
      <w:start w:val="1"/>
      <w:numFmt w:val="bullet"/>
      <w:lvlText w:val="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73F4E27"/>
    <w:multiLevelType w:val="hybridMultilevel"/>
    <w:tmpl w:val="2684EE90"/>
    <w:lvl w:ilvl="0" w:tplc="57363726">
      <w:start w:val="1"/>
      <w:numFmt w:val="decimal"/>
      <w:lvlText w:val="%1）"/>
      <w:lvlJc w:val="left"/>
      <w:pPr>
        <w:ind w:left="821" w:hanging="360"/>
      </w:pPr>
      <w:rPr>
        <w:rFonts w:hint="eastAsia"/>
      </w:rPr>
    </w:lvl>
    <w:lvl w:ilvl="1" w:tplc="04090019" w:tentative="1">
      <w:start w:val="1"/>
      <w:numFmt w:val="lowerLetter"/>
      <w:lvlText w:val="%2)"/>
      <w:lvlJc w:val="left"/>
      <w:pPr>
        <w:ind w:left="1421" w:hanging="480"/>
      </w:pPr>
    </w:lvl>
    <w:lvl w:ilvl="2" w:tplc="0409001B" w:tentative="1">
      <w:start w:val="1"/>
      <w:numFmt w:val="lowerRoman"/>
      <w:lvlText w:val="%3."/>
      <w:lvlJc w:val="right"/>
      <w:pPr>
        <w:ind w:left="1901" w:hanging="480"/>
      </w:pPr>
    </w:lvl>
    <w:lvl w:ilvl="3" w:tplc="0409000F" w:tentative="1">
      <w:start w:val="1"/>
      <w:numFmt w:val="decimal"/>
      <w:lvlText w:val="%4."/>
      <w:lvlJc w:val="left"/>
      <w:pPr>
        <w:ind w:left="2381" w:hanging="480"/>
      </w:pPr>
    </w:lvl>
    <w:lvl w:ilvl="4" w:tplc="04090019" w:tentative="1">
      <w:start w:val="1"/>
      <w:numFmt w:val="lowerLetter"/>
      <w:lvlText w:val="%5)"/>
      <w:lvlJc w:val="left"/>
      <w:pPr>
        <w:ind w:left="2861" w:hanging="480"/>
      </w:pPr>
    </w:lvl>
    <w:lvl w:ilvl="5" w:tplc="0409001B" w:tentative="1">
      <w:start w:val="1"/>
      <w:numFmt w:val="lowerRoman"/>
      <w:lvlText w:val="%6."/>
      <w:lvlJc w:val="right"/>
      <w:pPr>
        <w:ind w:left="3341" w:hanging="480"/>
      </w:pPr>
    </w:lvl>
    <w:lvl w:ilvl="6" w:tplc="0409000F" w:tentative="1">
      <w:start w:val="1"/>
      <w:numFmt w:val="decimal"/>
      <w:lvlText w:val="%7."/>
      <w:lvlJc w:val="left"/>
      <w:pPr>
        <w:ind w:left="3821" w:hanging="480"/>
      </w:pPr>
    </w:lvl>
    <w:lvl w:ilvl="7" w:tplc="04090019" w:tentative="1">
      <w:start w:val="1"/>
      <w:numFmt w:val="lowerLetter"/>
      <w:lvlText w:val="%8)"/>
      <w:lvlJc w:val="left"/>
      <w:pPr>
        <w:ind w:left="4301" w:hanging="480"/>
      </w:pPr>
    </w:lvl>
    <w:lvl w:ilvl="8" w:tplc="0409001B" w:tentative="1">
      <w:start w:val="1"/>
      <w:numFmt w:val="lowerRoman"/>
      <w:lvlText w:val="%9."/>
      <w:lvlJc w:val="right"/>
      <w:pPr>
        <w:ind w:left="4781" w:hanging="480"/>
      </w:pPr>
    </w:lvl>
  </w:abstractNum>
  <w:abstractNum w:abstractNumId="12" w15:restartNumberingAfterBreak="0">
    <w:nsid w:val="30AF5514"/>
    <w:multiLevelType w:val="multilevel"/>
    <w:tmpl w:val="30AF5514"/>
    <w:lvl w:ilvl="0">
      <w:start w:val="1"/>
      <w:numFmt w:val="decimal"/>
      <w:lvlText w:val="%1、"/>
      <w:lvlJc w:val="left"/>
      <w:pPr>
        <w:ind w:left="84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1320" w:hanging="420"/>
      </w:pPr>
    </w:lvl>
    <w:lvl w:ilvl="2">
      <w:start w:val="1"/>
      <w:numFmt w:val="lowerRoman"/>
      <w:lvlText w:val="%3."/>
      <w:lvlJc w:val="right"/>
      <w:pPr>
        <w:ind w:left="1740" w:hanging="420"/>
      </w:pPr>
    </w:lvl>
    <w:lvl w:ilvl="3">
      <w:start w:val="1"/>
      <w:numFmt w:val="decimal"/>
      <w:lvlText w:val="%4."/>
      <w:lvlJc w:val="left"/>
      <w:pPr>
        <w:ind w:left="2160" w:hanging="420"/>
      </w:pPr>
    </w:lvl>
    <w:lvl w:ilvl="4">
      <w:start w:val="1"/>
      <w:numFmt w:val="lowerLetter"/>
      <w:lvlText w:val="%5)"/>
      <w:lvlJc w:val="left"/>
      <w:pPr>
        <w:ind w:left="2580" w:hanging="420"/>
      </w:pPr>
    </w:lvl>
    <w:lvl w:ilvl="5">
      <w:start w:val="1"/>
      <w:numFmt w:val="lowerRoman"/>
      <w:lvlText w:val="%6."/>
      <w:lvlJc w:val="right"/>
      <w:pPr>
        <w:ind w:left="3000" w:hanging="420"/>
      </w:pPr>
    </w:lvl>
    <w:lvl w:ilvl="6">
      <w:start w:val="1"/>
      <w:numFmt w:val="decimal"/>
      <w:lvlText w:val="%7."/>
      <w:lvlJc w:val="left"/>
      <w:pPr>
        <w:ind w:left="3420" w:hanging="420"/>
      </w:pPr>
    </w:lvl>
    <w:lvl w:ilvl="7">
      <w:start w:val="1"/>
      <w:numFmt w:val="lowerLetter"/>
      <w:lvlText w:val="%8)"/>
      <w:lvlJc w:val="left"/>
      <w:pPr>
        <w:ind w:left="3840" w:hanging="420"/>
      </w:pPr>
    </w:lvl>
    <w:lvl w:ilvl="8">
      <w:start w:val="1"/>
      <w:numFmt w:val="lowerRoman"/>
      <w:lvlText w:val="%9."/>
      <w:lvlJc w:val="right"/>
      <w:pPr>
        <w:ind w:left="4260" w:hanging="420"/>
      </w:pPr>
    </w:lvl>
  </w:abstractNum>
  <w:abstractNum w:abstractNumId="13" w15:restartNumberingAfterBreak="0">
    <w:nsid w:val="3F474726"/>
    <w:multiLevelType w:val="hybridMultilevel"/>
    <w:tmpl w:val="F36058C8"/>
    <w:lvl w:ilvl="0" w:tplc="F76A2FCC">
      <w:start w:val="3"/>
      <w:numFmt w:val="decimal"/>
      <w:lvlText w:val="%1、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4" w15:restartNumberingAfterBreak="0">
    <w:nsid w:val="41046C63"/>
    <w:multiLevelType w:val="hybridMultilevel"/>
    <w:tmpl w:val="A3EE6FD6"/>
    <w:lvl w:ilvl="0" w:tplc="C6068696">
      <w:start w:val="1"/>
      <w:numFmt w:val="bullet"/>
      <w:lvlText w:val="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A0FA4472" w:tentative="1">
      <w:start w:val="1"/>
      <w:numFmt w:val="bullet"/>
      <w:lvlText w:val="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272C09D8" w:tentative="1">
      <w:start w:val="1"/>
      <w:numFmt w:val="bullet"/>
      <w:lvlText w:val="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E9921B7E" w:tentative="1">
      <w:start w:val="1"/>
      <w:numFmt w:val="bullet"/>
      <w:lvlText w:val="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0D921A8A" w:tentative="1">
      <w:start w:val="1"/>
      <w:numFmt w:val="bullet"/>
      <w:lvlText w:val="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83108574" w:tentative="1">
      <w:start w:val="1"/>
      <w:numFmt w:val="bullet"/>
      <w:lvlText w:val="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48BE331A" w:tentative="1">
      <w:start w:val="1"/>
      <w:numFmt w:val="bullet"/>
      <w:lvlText w:val="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ED7E9CF6" w:tentative="1">
      <w:start w:val="1"/>
      <w:numFmt w:val="bullet"/>
      <w:lvlText w:val="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2F589212" w:tentative="1">
      <w:start w:val="1"/>
      <w:numFmt w:val="bullet"/>
      <w:lvlText w:val="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BE0073A"/>
    <w:multiLevelType w:val="hybridMultilevel"/>
    <w:tmpl w:val="D61EC418"/>
    <w:lvl w:ilvl="0" w:tplc="FA4863D2">
      <w:start w:val="1"/>
      <w:numFmt w:val="decimal"/>
      <w:lvlText w:val="(%1)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lowerLetter"/>
      <w:lvlText w:val="%2)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lowerLetter"/>
      <w:lvlText w:val="%5)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lowerLetter"/>
      <w:lvlText w:val="%8)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6" w15:restartNumberingAfterBreak="0">
    <w:nsid w:val="563C1633"/>
    <w:multiLevelType w:val="hybridMultilevel"/>
    <w:tmpl w:val="D4CC4B1E"/>
    <w:lvl w:ilvl="0" w:tplc="1F2C3D1A">
      <w:start w:val="1"/>
      <w:numFmt w:val="bullet"/>
      <w:lvlText w:val="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630C199C" w:tentative="1">
      <w:start w:val="1"/>
      <w:numFmt w:val="bullet"/>
      <w:lvlText w:val="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F6DC21D8" w:tentative="1">
      <w:start w:val="1"/>
      <w:numFmt w:val="bullet"/>
      <w:lvlText w:val="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D0FA8B84" w:tentative="1">
      <w:start w:val="1"/>
      <w:numFmt w:val="bullet"/>
      <w:lvlText w:val="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E9BEA322" w:tentative="1">
      <w:start w:val="1"/>
      <w:numFmt w:val="bullet"/>
      <w:lvlText w:val="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E84EA35A" w:tentative="1">
      <w:start w:val="1"/>
      <w:numFmt w:val="bullet"/>
      <w:lvlText w:val="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33C0D3C6" w:tentative="1">
      <w:start w:val="1"/>
      <w:numFmt w:val="bullet"/>
      <w:lvlText w:val="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D7568A04" w:tentative="1">
      <w:start w:val="1"/>
      <w:numFmt w:val="bullet"/>
      <w:lvlText w:val="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5418A008" w:tentative="1">
      <w:start w:val="1"/>
      <w:numFmt w:val="bullet"/>
      <w:lvlText w:val="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A151152"/>
    <w:multiLevelType w:val="singleLevel"/>
    <w:tmpl w:val="5A151152"/>
    <w:lvl w:ilvl="0">
      <w:start w:val="1"/>
      <w:numFmt w:val="decimal"/>
      <w:suff w:val="nothing"/>
      <w:lvlText w:val="（%1）"/>
      <w:lvlJc w:val="left"/>
    </w:lvl>
  </w:abstractNum>
  <w:abstractNum w:abstractNumId="18" w15:restartNumberingAfterBreak="0">
    <w:nsid w:val="5C463145"/>
    <w:multiLevelType w:val="hybridMultilevel"/>
    <w:tmpl w:val="CFCA1930"/>
    <w:lvl w:ilvl="0" w:tplc="A686174E">
      <w:start w:val="1"/>
      <w:numFmt w:val="bullet"/>
      <w:lvlText w:val="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8F84299E" w:tentative="1">
      <w:start w:val="1"/>
      <w:numFmt w:val="bullet"/>
      <w:lvlText w:val="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DB2818F2" w:tentative="1">
      <w:start w:val="1"/>
      <w:numFmt w:val="bullet"/>
      <w:lvlText w:val="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467C9204" w:tentative="1">
      <w:start w:val="1"/>
      <w:numFmt w:val="bullet"/>
      <w:lvlText w:val="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4D169D02" w:tentative="1">
      <w:start w:val="1"/>
      <w:numFmt w:val="bullet"/>
      <w:lvlText w:val="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05200978" w:tentative="1">
      <w:start w:val="1"/>
      <w:numFmt w:val="bullet"/>
      <w:lvlText w:val="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7CB0CC86" w:tentative="1">
      <w:start w:val="1"/>
      <w:numFmt w:val="bullet"/>
      <w:lvlText w:val="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BFA802DA" w:tentative="1">
      <w:start w:val="1"/>
      <w:numFmt w:val="bullet"/>
      <w:lvlText w:val="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E41C9F2C" w:tentative="1">
      <w:start w:val="1"/>
      <w:numFmt w:val="bullet"/>
      <w:lvlText w:val="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CFA1F0E"/>
    <w:multiLevelType w:val="hybridMultilevel"/>
    <w:tmpl w:val="1346B37C"/>
    <w:lvl w:ilvl="0" w:tplc="0ABE5B88">
      <w:start w:val="1"/>
      <w:numFmt w:val="bullet"/>
      <w:lvlText w:val="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F4A616CA" w:tentative="1">
      <w:start w:val="1"/>
      <w:numFmt w:val="bullet"/>
      <w:lvlText w:val="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A9C68124" w:tentative="1">
      <w:start w:val="1"/>
      <w:numFmt w:val="bullet"/>
      <w:lvlText w:val="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BF68AFF0" w:tentative="1">
      <w:start w:val="1"/>
      <w:numFmt w:val="bullet"/>
      <w:lvlText w:val="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37FE6DBE" w:tentative="1">
      <w:start w:val="1"/>
      <w:numFmt w:val="bullet"/>
      <w:lvlText w:val="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B4A24A02" w:tentative="1">
      <w:start w:val="1"/>
      <w:numFmt w:val="bullet"/>
      <w:lvlText w:val="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BD18C7D8" w:tentative="1">
      <w:start w:val="1"/>
      <w:numFmt w:val="bullet"/>
      <w:lvlText w:val="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53FC8076" w:tentative="1">
      <w:start w:val="1"/>
      <w:numFmt w:val="bullet"/>
      <w:lvlText w:val="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BD48143E" w:tentative="1">
      <w:start w:val="1"/>
      <w:numFmt w:val="bullet"/>
      <w:lvlText w:val="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6135078B"/>
    <w:multiLevelType w:val="hybridMultilevel"/>
    <w:tmpl w:val="3580F2BE"/>
    <w:lvl w:ilvl="0" w:tplc="E788E21C">
      <w:start w:val="1"/>
      <w:numFmt w:val="bullet"/>
      <w:lvlText w:val="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EBA2614E" w:tentative="1">
      <w:start w:val="1"/>
      <w:numFmt w:val="bullet"/>
      <w:lvlText w:val="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63EA6FDE" w:tentative="1">
      <w:start w:val="1"/>
      <w:numFmt w:val="bullet"/>
      <w:lvlText w:val="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F466B8C" w:tentative="1">
      <w:start w:val="1"/>
      <w:numFmt w:val="bullet"/>
      <w:lvlText w:val="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540CD436" w:tentative="1">
      <w:start w:val="1"/>
      <w:numFmt w:val="bullet"/>
      <w:lvlText w:val="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B690510C" w:tentative="1">
      <w:start w:val="1"/>
      <w:numFmt w:val="bullet"/>
      <w:lvlText w:val="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8B3261F4" w:tentative="1">
      <w:start w:val="1"/>
      <w:numFmt w:val="bullet"/>
      <w:lvlText w:val="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65E09D78" w:tentative="1">
      <w:start w:val="1"/>
      <w:numFmt w:val="bullet"/>
      <w:lvlText w:val="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9EB0544E" w:tentative="1">
      <w:start w:val="1"/>
      <w:numFmt w:val="bullet"/>
      <w:lvlText w:val="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6600540C"/>
    <w:multiLevelType w:val="hybridMultilevel"/>
    <w:tmpl w:val="2A08EB18"/>
    <w:lvl w:ilvl="0" w:tplc="BB5C387E">
      <w:start w:val="1"/>
      <w:numFmt w:val="bullet"/>
      <w:lvlText w:val="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C3A4141E" w:tentative="1">
      <w:start w:val="1"/>
      <w:numFmt w:val="bullet"/>
      <w:lvlText w:val="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47306FB0" w:tentative="1">
      <w:start w:val="1"/>
      <w:numFmt w:val="bullet"/>
      <w:lvlText w:val="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50B0EC4A" w:tentative="1">
      <w:start w:val="1"/>
      <w:numFmt w:val="bullet"/>
      <w:lvlText w:val="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9906FBE6" w:tentative="1">
      <w:start w:val="1"/>
      <w:numFmt w:val="bullet"/>
      <w:lvlText w:val="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339EC4A8" w:tentative="1">
      <w:start w:val="1"/>
      <w:numFmt w:val="bullet"/>
      <w:lvlText w:val="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163439F0" w:tentative="1">
      <w:start w:val="1"/>
      <w:numFmt w:val="bullet"/>
      <w:lvlText w:val="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102A86C4" w:tentative="1">
      <w:start w:val="1"/>
      <w:numFmt w:val="bullet"/>
      <w:lvlText w:val="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7C38EDAC" w:tentative="1">
      <w:start w:val="1"/>
      <w:numFmt w:val="bullet"/>
      <w:lvlText w:val="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6B097CD7"/>
    <w:multiLevelType w:val="hybridMultilevel"/>
    <w:tmpl w:val="26526E0C"/>
    <w:lvl w:ilvl="0" w:tplc="426C85DE">
      <w:start w:val="1"/>
      <w:numFmt w:val="bullet"/>
      <w:lvlText w:val="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21EE08EE" w:tentative="1">
      <w:start w:val="1"/>
      <w:numFmt w:val="bullet"/>
      <w:lvlText w:val="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E02EE0F4" w:tentative="1">
      <w:start w:val="1"/>
      <w:numFmt w:val="bullet"/>
      <w:lvlText w:val="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9A4AA6A0" w:tentative="1">
      <w:start w:val="1"/>
      <w:numFmt w:val="bullet"/>
      <w:lvlText w:val="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E2CAF8F6" w:tentative="1">
      <w:start w:val="1"/>
      <w:numFmt w:val="bullet"/>
      <w:lvlText w:val="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774AB2E0" w:tentative="1">
      <w:start w:val="1"/>
      <w:numFmt w:val="bullet"/>
      <w:lvlText w:val="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C6E86CD8" w:tentative="1">
      <w:start w:val="1"/>
      <w:numFmt w:val="bullet"/>
      <w:lvlText w:val="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30687212" w:tentative="1">
      <w:start w:val="1"/>
      <w:numFmt w:val="bullet"/>
      <w:lvlText w:val="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8AF8D5FA" w:tentative="1">
      <w:start w:val="1"/>
      <w:numFmt w:val="bullet"/>
      <w:lvlText w:val="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6BFF568A"/>
    <w:multiLevelType w:val="hybridMultilevel"/>
    <w:tmpl w:val="427E4092"/>
    <w:lvl w:ilvl="0" w:tplc="8460C08C">
      <w:start w:val="1"/>
      <w:numFmt w:val="decimal"/>
      <w:lvlText w:val="%1、"/>
      <w:lvlJc w:val="left"/>
      <w:pPr>
        <w:ind w:left="84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320" w:hanging="420"/>
      </w:pPr>
    </w:lvl>
    <w:lvl w:ilvl="2" w:tplc="0409001B" w:tentative="1">
      <w:start w:val="1"/>
      <w:numFmt w:val="lowerRoman"/>
      <w:lvlText w:val="%3."/>
      <w:lvlJc w:val="right"/>
      <w:pPr>
        <w:ind w:left="1740" w:hanging="420"/>
      </w:pPr>
    </w:lvl>
    <w:lvl w:ilvl="3" w:tplc="0409000F" w:tentative="1">
      <w:start w:val="1"/>
      <w:numFmt w:val="decimal"/>
      <w:lvlText w:val="%4."/>
      <w:lvlJc w:val="left"/>
      <w:pPr>
        <w:ind w:left="2160" w:hanging="420"/>
      </w:pPr>
    </w:lvl>
    <w:lvl w:ilvl="4" w:tplc="04090019" w:tentative="1">
      <w:start w:val="1"/>
      <w:numFmt w:val="lowerLetter"/>
      <w:lvlText w:val="%5)"/>
      <w:lvlJc w:val="left"/>
      <w:pPr>
        <w:ind w:left="2580" w:hanging="420"/>
      </w:pPr>
    </w:lvl>
    <w:lvl w:ilvl="5" w:tplc="0409001B" w:tentative="1">
      <w:start w:val="1"/>
      <w:numFmt w:val="lowerRoman"/>
      <w:lvlText w:val="%6."/>
      <w:lvlJc w:val="right"/>
      <w:pPr>
        <w:ind w:left="3000" w:hanging="420"/>
      </w:pPr>
    </w:lvl>
    <w:lvl w:ilvl="6" w:tplc="0409000F" w:tentative="1">
      <w:start w:val="1"/>
      <w:numFmt w:val="decimal"/>
      <w:lvlText w:val="%7."/>
      <w:lvlJc w:val="left"/>
      <w:pPr>
        <w:ind w:left="3420" w:hanging="420"/>
      </w:pPr>
    </w:lvl>
    <w:lvl w:ilvl="7" w:tplc="04090019" w:tentative="1">
      <w:start w:val="1"/>
      <w:numFmt w:val="lowerLetter"/>
      <w:lvlText w:val="%8)"/>
      <w:lvlJc w:val="left"/>
      <w:pPr>
        <w:ind w:left="3840" w:hanging="420"/>
      </w:pPr>
    </w:lvl>
    <w:lvl w:ilvl="8" w:tplc="0409001B" w:tentative="1">
      <w:start w:val="1"/>
      <w:numFmt w:val="lowerRoman"/>
      <w:lvlText w:val="%9."/>
      <w:lvlJc w:val="right"/>
      <w:pPr>
        <w:ind w:left="4260" w:hanging="420"/>
      </w:pPr>
    </w:lvl>
  </w:abstractNum>
  <w:abstractNum w:abstractNumId="24" w15:restartNumberingAfterBreak="0">
    <w:nsid w:val="77467E9D"/>
    <w:multiLevelType w:val="hybridMultilevel"/>
    <w:tmpl w:val="42BC8A18"/>
    <w:lvl w:ilvl="0" w:tplc="FA4863D2">
      <w:start w:val="1"/>
      <w:numFmt w:val="decimal"/>
      <w:lvlText w:val="(%1)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lowerLetter"/>
      <w:lvlText w:val="%2)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lowerLetter"/>
      <w:lvlText w:val="%5)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lowerLetter"/>
      <w:lvlText w:val="%8)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5" w15:restartNumberingAfterBreak="0">
    <w:nsid w:val="7EFF4144"/>
    <w:multiLevelType w:val="hybridMultilevel"/>
    <w:tmpl w:val="0492B558"/>
    <w:lvl w:ilvl="0" w:tplc="1A441EF6">
      <w:start w:val="1"/>
      <w:numFmt w:val="decimal"/>
      <w:lvlText w:val="%1）"/>
      <w:lvlJc w:val="left"/>
      <w:pPr>
        <w:ind w:left="821" w:hanging="360"/>
      </w:pPr>
      <w:rPr>
        <w:rFonts w:hint="eastAsia"/>
      </w:rPr>
    </w:lvl>
    <w:lvl w:ilvl="1" w:tplc="04090019" w:tentative="1">
      <w:start w:val="1"/>
      <w:numFmt w:val="lowerLetter"/>
      <w:lvlText w:val="%2)"/>
      <w:lvlJc w:val="left"/>
      <w:pPr>
        <w:ind w:left="1421" w:hanging="480"/>
      </w:pPr>
    </w:lvl>
    <w:lvl w:ilvl="2" w:tplc="0409001B" w:tentative="1">
      <w:start w:val="1"/>
      <w:numFmt w:val="lowerRoman"/>
      <w:lvlText w:val="%3."/>
      <w:lvlJc w:val="right"/>
      <w:pPr>
        <w:ind w:left="1901" w:hanging="480"/>
      </w:pPr>
    </w:lvl>
    <w:lvl w:ilvl="3" w:tplc="0409000F" w:tentative="1">
      <w:start w:val="1"/>
      <w:numFmt w:val="decimal"/>
      <w:lvlText w:val="%4."/>
      <w:lvlJc w:val="left"/>
      <w:pPr>
        <w:ind w:left="2381" w:hanging="480"/>
      </w:pPr>
    </w:lvl>
    <w:lvl w:ilvl="4" w:tplc="04090019" w:tentative="1">
      <w:start w:val="1"/>
      <w:numFmt w:val="lowerLetter"/>
      <w:lvlText w:val="%5)"/>
      <w:lvlJc w:val="left"/>
      <w:pPr>
        <w:ind w:left="2861" w:hanging="480"/>
      </w:pPr>
    </w:lvl>
    <w:lvl w:ilvl="5" w:tplc="0409001B" w:tentative="1">
      <w:start w:val="1"/>
      <w:numFmt w:val="lowerRoman"/>
      <w:lvlText w:val="%6."/>
      <w:lvlJc w:val="right"/>
      <w:pPr>
        <w:ind w:left="3341" w:hanging="480"/>
      </w:pPr>
    </w:lvl>
    <w:lvl w:ilvl="6" w:tplc="0409000F" w:tentative="1">
      <w:start w:val="1"/>
      <w:numFmt w:val="decimal"/>
      <w:lvlText w:val="%7."/>
      <w:lvlJc w:val="left"/>
      <w:pPr>
        <w:ind w:left="3821" w:hanging="480"/>
      </w:pPr>
    </w:lvl>
    <w:lvl w:ilvl="7" w:tplc="04090019" w:tentative="1">
      <w:start w:val="1"/>
      <w:numFmt w:val="lowerLetter"/>
      <w:lvlText w:val="%8)"/>
      <w:lvlJc w:val="left"/>
      <w:pPr>
        <w:ind w:left="4301" w:hanging="480"/>
      </w:pPr>
    </w:lvl>
    <w:lvl w:ilvl="8" w:tplc="0409001B" w:tentative="1">
      <w:start w:val="1"/>
      <w:numFmt w:val="lowerRoman"/>
      <w:lvlText w:val="%9."/>
      <w:lvlJc w:val="right"/>
      <w:pPr>
        <w:ind w:left="4781" w:hanging="480"/>
      </w:pPr>
    </w:lvl>
  </w:abstractNum>
  <w:abstractNum w:abstractNumId="26" w15:restartNumberingAfterBreak="0">
    <w:nsid w:val="7F7DECA2"/>
    <w:multiLevelType w:val="multilevel"/>
    <w:tmpl w:val="7F7DECA2"/>
    <w:lvl w:ilvl="0">
      <w:start w:val="1"/>
      <w:numFmt w:val="decimal"/>
      <w:suff w:val="nothing"/>
      <w:lvlText w:val="%1"/>
      <w:lvlJc w:val="left"/>
      <w:pPr>
        <w:ind w:left="0" w:firstLine="0"/>
      </w:pPr>
      <w:rPr>
        <w:rFonts w:ascii="Times New Roman" w:hAnsi="Times New Roman" w:cs="Times New Roman" w:hint="default"/>
        <w:sz w:val="21"/>
        <w:szCs w:val="21"/>
      </w:rPr>
    </w:lvl>
    <w:lvl w:ilvl="1">
      <w:start w:val="1"/>
      <w:numFmt w:val="lowerLetter"/>
      <w:lvlText w:val="%2)"/>
      <w:lvlJc w:val="left"/>
      <w:pPr>
        <w:ind w:left="840" w:hanging="420"/>
      </w:pPr>
    </w:lvl>
    <w:lvl w:ilvl="2">
      <w:start w:val="1"/>
      <w:numFmt w:val="lowerRoman"/>
      <w:lvlText w:val="%3."/>
      <w:lvlJc w:val="righ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lowerLetter"/>
      <w:lvlText w:val="%5)"/>
      <w:lvlJc w:val="left"/>
      <w:pPr>
        <w:ind w:left="2100" w:hanging="420"/>
      </w:pPr>
    </w:lvl>
    <w:lvl w:ilvl="5">
      <w:start w:val="1"/>
      <w:numFmt w:val="lowerRoman"/>
      <w:lvlText w:val="%6."/>
      <w:lvlJc w:val="righ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)"/>
      <w:lvlJc w:val="left"/>
      <w:pPr>
        <w:ind w:left="3360" w:hanging="420"/>
      </w:pPr>
    </w:lvl>
    <w:lvl w:ilvl="8">
      <w:start w:val="1"/>
      <w:numFmt w:val="lowerRoman"/>
      <w:lvlText w:val="%9."/>
      <w:lvlJc w:val="right"/>
      <w:pPr>
        <w:ind w:left="3780" w:hanging="420"/>
      </w:pPr>
    </w:lvl>
  </w:abstractNum>
  <w:num w:numId="1" w16cid:durableId="1972008979">
    <w:abstractNumId w:val="17"/>
  </w:num>
  <w:num w:numId="2" w16cid:durableId="2027365823">
    <w:abstractNumId w:val="12"/>
  </w:num>
  <w:num w:numId="3" w16cid:durableId="1816414616">
    <w:abstractNumId w:val="23"/>
  </w:num>
  <w:num w:numId="4" w16cid:durableId="2104104762">
    <w:abstractNumId w:val="13"/>
  </w:num>
  <w:num w:numId="5" w16cid:durableId="1820341649">
    <w:abstractNumId w:val="16"/>
  </w:num>
  <w:num w:numId="6" w16cid:durableId="988171151">
    <w:abstractNumId w:val="21"/>
  </w:num>
  <w:num w:numId="7" w16cid:durableId="1861310424">
    <w:abstractNumId w:val="10"/>
  </w:num>
  <w:num w:numId="8" w16cid:durableId="509875563">
    <w:abstractNumId w:val="24"/>
  </w:num>
  <w:num w:numId="9" w16cid:durableId="871461693">
    <w:abstractNumId w:val="8"/>
  </w:num>
  <w:num w:numId="10" w16cid:durableId="1814836403">
    <w:abstractNumId w:val="15"/>
  </w:num>
  <w:num w:numId="11" w16cid:durableId="517698332">
    <w:abstractNumId w:val="18"/>
  </w:num>
  <w:num w:numId="12" w16cid:durableId="2100249031">
    <w:abstractNumId w:val="5"/>
  </w:num>
  <w:num w:numId="13" w16cid:durableId="138613016">
    <w:abstractNumId w:val="20"/>
  </w:num>
  <w:num w:numId="14" w16cid:durableId="2031179725">
    <w:abstractNumId w:val="7"/>
  </w:num>
  <w:num w:numId="15" w16cid:durableId="1505586190">
    <w:abstractNumId w:val="19"/>
  </w:num>
  <w:num w:numId="16" w16cid:durableId="382212336">
    <w:abstractNumId w:val="14"/>
  </w:num>
  <w:num w:numId="17" w16cid:durableId="1312171337">
    <w:abstractNumId w:val="9"/>
  </w:num>
  <w:num w:numId="18" w16cid:durableId="676343369">
    <w:abstractNumId w:val="2"/>
  </w:num>
  <w:num w:numId="19" w16cid:durableId="834803733">
    <w:abstractNumId w:val="4"/>
  </w:num>
  <w:num w:numId="20" w16cid:durableId="770055770">
    <w:abstractNumId w:val="22"/>
  </w:num>
  <w:num w:numId="21" w16cid:durableId="394007813">
    <w:abstractNumId w:val="11"/>
  </w:num>
  <w:num w:numId="22" w16cid:durableId="2062749804">
    <w:abstractNumId w:val="3"/>
  </w:num>
  <w:num w:numId="23" w16cid:durableId="2103795380">
    <w:abstractNumId w:val="25"/>
  </w:num>
  <w:num w:numId="24" w16cid:durableId="1228296194">
    <w:abstractNumId w:val="6"/>
  </w:num>
  <w:num w:numId="25" w16cid:durableId="1174758904">
    <w:abstractNumId w:val="1"/>
  </w:num>
  <w:num w:numId="26" w16cid:durableId="523716152">
    <w:abstractNumId w:val="0"/>
  </w:num>
  <w:num w:numId="27" w16cid:durableId="476187087">
    <w:abstractNumId w:val="26"/>
  </w:num>
  <w:abstractNum w:abstractNumId="980">
    <w:multiLevelType w:val="singleLevel"/>
    <w:lvl w:ilvl="0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</w:lvl>
  </w:abstractNum>
  <w:num w:numId="980">
    <w:abstractNumId w:val="980"/>
  </w:num>
  <w:abstractNum w:abstractNumId="981">
    <w:multiLevelType w:val="singleLevel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num w:numId="981">
    <w:abstractNumId w:val="981"/>
  </w:num>
  <w:abstractNum w:abstractNumId="982">
    <w:multiLevelType w:val="singleLevel"/>
    <w:lvl w:ilvl="0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</w:lvl>
  </w:abstractNum>
  <w:num w:numId="982">
    <w:abstractNumId w:val="982"/>
  </w:num>
  <w:abstractNum w:abstractNumId="983">
    <w:multiLevelType w:val="singleLevel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num w:numId="983">
    <w:abstractNumId w:val="983"/>
  </w:num>
  <w:abstractNum w:abstractNumId="984">
    <w:multiLevelType w:val="singleLevel"/>
    <w:lvl w:ilvl="0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</w:lvl>
  </w:abstractNum>
  <w:num w:numId="984">
    <w:abstractNumId w:val="984"/>
  </w:num>
  <w:abstractNum w:abstractNumId="985">
    <w:multiLevelType w:val="singleLevel"/>
    <w:lvl w:ilvl="0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</w:lvl>
  </w:abstractNum>
  <w:num w:numId="985">
    <w:abstractNumId w:val="98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5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2"/>
  <w:displayVerticalDrawingGridEvery w:val="2"/>
  <w:noPunctuationKerning/>
  <w:characterSpacingControl w:val="compressPunctuation"/>
  <w:hdrShapeDefaults>
    <o:shapedefaults v:ext="edit" spidmax="16385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C7C8B"/>
    <w:rsid w:val="000033B2"/>
    <w:rsid w:val="00003E67"/>
    <w:rsid w:val="000047E0"/>
    <w:rsid w:val="00005571"/>
    <w:rsid w:val="000120CD"/>
    <w:rsid w:val="0001277A"/>
    <w:rsid w:val="000131D0"/>
    <w:rsid w:val="00016EE5"/>
    <w:rsid w:val="00025632"/>
    <w:rsid w:val="00030586"/>
    <w:rsid w:val="00030AA6"/>
    <w:rsid w:val="00032717"/>
    <w:rsid w:val="000367B2"/>
    <w:rsid w:val="00041146"/>
    <w:rsid w:val="0004149F"/>
    <w:rsid w:val="00047E36"/>
    <w:rsid w:val="000538F2"/>
    <w:rsid w:val="00057E37"/>
    <w:rsid w:val="000651C6"/>
    <w:rsid w:val="000702EE"/>
    <w:rsid w:val="00071C87"/>
    <w:rsid w:val="00081075"/>
    <w:rsid w:val="0008457F"/>
    <w:rsid w:val="00086BF2"/>
    <w:rsid w:val="00092659"/>
    <w:rsid w:val="000956DB"/>
    <w:rsid w:val="000965C6"/>
    <w:rsid w:val="000966B7"/>
    <w:rsid w:val="000A03AB"/>
    <w:rsid w:val="000A5306"/>
    <w:rsid w:val="000B16F9"/>
    <w:rsid w:val="000B6578"/>
    <w:rsid w:val="000B71B0"/>
    <w:rsid w:val="000D2496"/>
    <w:rsid w:val="000E00E7"/>
    <w:rsid w:val="000E260C"/>
    <w:rsid w:val="000E3947"/>
    <w:rsid w:val="000E3D10"/>
    <w:rsid w:val="000E46D2"/>
    <w:rsid w:val="000F21BA"/>
    <w:rsid w:val="000F25CC"/>
    <w:rsid w:val="000F6F82"/>
    <w:rsid w:val="00102C96"/>
    <w:rsid w:val="0010351F"/>
    <w:rsid w:val="001043FD"/>
    <w:rsid w:val="00107509"/>
    <w:rsid w:val="00107CDC"/>
    <w:rsid w:val="001103EC"/>
    <w:rsid w:val="001126ED"/>
    <w:rsid w:val="00112E3D"/>
    <w:rsid w:val="00114005"/>
    <w:rsid w:val="00115766"/>
    <w:rsid w:val="00115933"/>
    <w:rsid w:val="0011783C"/>
    <w:rsid w:val="001206B2"/>
    <w:rsid w:val="001244F1"/>
    <w:rsid w:val="00125DAC"/>
    <w:rsid w:val="00126367"/>
    <w:rsid w:val="00126579"/>
    <w:rsid w:val="00126B71"/>
    <w:rsid w:val="00133A70"/>
    <w:rsid w:val="00137F62"/>
    <w:rsid w:val="00143A8C"/>
    <w:rsid w:val="0015126D"/>
    <w:rsid w:val="00151BB5"/>
    <w:rsid w:val="00152719"/>
    <w:rsid w:val="00153BAF"/>
    <w:rsid w:val="001554EA"/>
    <w:rsid w:val="00170947"/>
    <w:rsid w:val="001722C7"/>
    <w:rsid w:val="00172A7A"/>
    <w:rsid w:val="00176461"/>
    <w:rsid w:val="0018520D"/>
    <w:rsid w:val="00186D25"/>
    <w:rsid w:val="001909B6"/>
    <w:rsid w:val="00190DFC"/>
    <w:rsid w:val="0019176A"/>
    <w:rsid w:val="00193256"/>
    <w:rsid w:val="00195CDD"/>
    <w:rsid w:val="001A046A"/>
    <w:rsid w:val="001A16CF"/>
    <w:rsid w:val="001A1F3A"/>
    <w:rsid w:val="001A2067"/>
    <w:rsid w:val="001A30B4"/>
    <w:rsid w:val="001A4218"/>
    <w:rsid w:val="001A427E"/>
    <w:rsid w:val="001A791C"/>
    <w:rsid w:val="001B2902"/>
    <w:rsid w:val="001B2C51"/>
    <w:rsid w:val="001B4BF2"/>
    <w:rsid w:val="001B66B3"/>
    <w:rsid w:val="001B7697"/>
    <w:rsid w:val="001B79CE"/>
    <w:rsid w:val="001C3204"/>
    <w:rsid w:val="001D0C68"/>
    <w:rsid w:val="001D3627"/>
    <w:rsid w:val="001D6835"/>
    <w:rsid w:val="001D6C59"/>
    <w:rsid w:val="001D72AD"/>
    <w:rsid w:val="001E0AA9"/>
    <w:rsid w:val="001E35DC"/>
    <w:rsid w:val="001E636D"/>
    <w:rsid w:val="001E674E"/>
    <w:rsid w:val="001F5AA1"/>
    <w:rsid w:val="002015FC"/>
    <w:rsid w:val="0020465A"/>
    <w:rsid w:val="002069BF"/>
    <w:rsid w:val="00207B1E"/>
    <w:rsid w:val="002141AB"/>
    <w:rsid w:val="00216415"/>
    <w:rsid w:val="00222B7A"/>
    <w:rsid w:val="00224FAF"/>
    <w:rsid w:val="00227D46"/>
    <w:rsid w:val="00227ECC"/>
    <w:rsid w:val="00233086"/>
    <w:rsid w:val="00236236"/>
    <w:rsid w:val="00237FB8"/>
    <w:rsid w:val="00240AE0"/>
    <w:rsid w:val="00243549"/>
    <w:rsid w:val="00243960"/>
    <w:rsid w:val="00244D2F"/>
    <w:rsid w:val="00246EB1"/>
    <w:rsid w:val="0025432E"/>
    <w:rsid w:val="002548B9"/>
    <w:rsid w:val="00256327"/>
    <w:rsid w:val="002569CF"/>
    <w:rsid w:val="00260872"/>
    <w:rsid w:val="00261CD2"/>
    <w:rsid w:val="00264CE5"/>
    <w:rsid w:val="00271632"/>
    <w:rsid w:val="00271F56"/>
    <w:rsid w:val="002724DF"/>
    <w:rsid w:val="00272BCD"/>
    <w:rsid w:val="002735E8"/>
    <w:rsid w:val="00273869"/>
    <w:rsid w:val="00276FD9"/>
    <w:rsid w:val="002770E0"/>
    <w:rsid w:val="00280C1B"/>
    <w:rsid w:val="00282170"/>
    <w:rsid w:val="002922E1"/>
    <w:rsid w:val="002947C2"/>
    <w:rsid w:val="002A2F40"/>
    <w:rsid w:val="002A540A"/>
    <w:rsid w:val="002A6DDC"/>
    <w:rsid w:val="002A7478"/>
    <w:rsid w:val="002B0FC3"/>
    <w:rsid w:val="002B1741"/>
    <w:rsid w:val="002B55A4"/>
    <w:rsid w:val="002C2C23"/>
    <w:rsid w:val="002C75CF"/>
    <w:rsid w:val="002D11C8"/>
    <w:rsid w:val="002D2191"/>
    <w:rsid w:val="002D30DE"/>
    <w:rsid w:val="002D5D60"/>
    <w:rsid w:val="002D6236"/>
    <w:rsid w:val="002D693D"/>
    <w:rsid w:val="002D741E"/>
    <w:rsid w:val="002D790C"/>
    <w:rsid w:val="002E3485"/>
    <w:rsid w:val="002E5942"/>
    <w:rsid w:val="002F0E59"/>
    <w:rsid w:val="002F4FAA"/>
    <w:rsid w:val="003033EE"/>
    <w:rsid w:val="003120AD"/>
    <w:rsid w:val="0031247A"/>
    <w:rsid w:val="003124C9"/>
    <w:rsid w:val="00312A60"/>
    <w:rsid w:val="003149CE"/>
    <w:rsid w:val="0031514B"/>
    <w:rsid w:val="003153E8"/>
    <w:rsid w:val="003165EA"/>
    <w:rsid w:val="003166FE"/>
    <w:rsid w:val="00316746"/>
    <w:rsid w:val="00320BDB"/>
    <w:rsid w:val="00320C32"/>
    <w:rsid w:val="003226A1"/>
    <w:rsid w:val="00323060"/>
    <w:rsid w:val="003250A3"/>
    <w:rsid w:val="003304BE"/>
    <w:rsid w:val="0033649A"/>
    <w:rsid w:val="003374FC"/>
    <w:rsid w:val="003412FD"/>
    <w:rsid w:val="00341F7E"/>
    <w:rsid w:val="00344EB6"/>
    <w:rsid w:val="00345D66"/>
    <w:rsid w:val="0034696C"/>
    <w:rsid w:val="00350605"/>
    <w:rsid w:val="00353A5A"/>
    <w:rsid w:val="00353C15"/>
    <w:rsid w:val="00354531"/>
    <w:rsid w:val="00360B85"/>
    <w:rsid w:val="00361421"/>
    <w:rsid w:val="003702BE"/>
    <w:rsid w:val="0038124C"/>
    <w:rsid w:val="00381D0D"/>
    <w:rsid w:val="00383526"/>
    <w:rsid w:val="003918DF"/>
    <w:rsid w:val="00392354"/>
    <w:rsid w:val="0039327D"/>
    <w:rsid w:val="003953B3"/>
    <w:rsid w:val="003967F3"/>
    <w:rsid w:val="003A061D"/>
    <w:rsid w:val="003A22A5"/>
    <w:rsid w:val="003A4452"/>
    <w:rsid w:val="003A5DFC"/>
    <w:rsid w:val="003B2653"/>
    <w:rsid w:val="003B467B"/>
    <w:rsid w:val="003B7887"/>
    <w:rsid w:val="003D1DC8"/>
    <w:rsid w:val="003D26C1"/>
    <w:rsid w:val="003D54F6"/>
    <w:rsid w:val="003E03B5"/>
    <w:rsid w:val="003E336D"/>
    <w:rsid w:val="003F13B1"/>
    <w:rsid w:val="003F13BA"/>
    <w:rsid w:val="003F4C21"/>
    <w:rsid w:val="00401732"/>
    <w:rsid w:val="00401F43"/>
    <w:rsid w:val="00403D65"/>
    <w:rsid w:val="00414806"/>
    <w:rsid w:val="004171AE"/>
    <w:rsid w:val="00426546"/>
    <w:rsid w:val="00431FCE"/>
    <w:rsid w:val="00432499"/>
    <w:rsid w:val="00433E90"/>
    <w:rsid w:val="00436B6F"/>
    <w:rsid w:val="00437CEF"/>
    <w:rsid w:val="00441887"/>
    <w:rsid w:val="0044530A"/>
    <w:rsid w:val="00446771"/>
    <w:rsid w:val="0044695C"/>
    <w:rsid w:val="00452A1E"/>
    <w:rsid w:val="004626D1"/>
    <w:rsid w:val="0046396D"/>
    <w:rsid w:val="00470A34"/>
    <w:rsid w:val="00472D31"/>
    <w:rsid w:val="004730B7"/>
    <w:rsid w:val="004735A8"/>
    <w:rsid w:val="004814CD"/>
    <w:rsid w:val="00483520"/>
    <w:rsid w:val="004835A0"/>
    <w:rsid w:val="004877AE"/>
    <w:rsid w:val="004922F2"/>
    <w:rsid w:val="00495388"/>
    <w:rsid w:val="00497167"/>
    <w:rsid w:val="004A1C0D"/>
    <w:rsid w:val="004A319C"/>
    <w:rsid w:val="004B20A9"/>
    <w:rsid w:val="004B66CD"/>
    <w:rsid w:val="004B7C38"/>
    <w:rsid w:val="004C066A"/>
    <w:rsid w:val="004C17B7"/>
    <w:rsid w:val="004C3911"/>
    <w:rsid w:val="004C42A6"/>
    <w:rsid w:val="004C452D"/>
    <w:rsid w:val="004C50F3"/>
    <w:rsid w:val="004C7115"/>
    <w:rsid w:val="004D0200"/>
    <w:rsid w:val="004D342C"/>
    <w:rsid w:val="004E3C64"/>
    <w:rsid w:val="004E496B"/>
    <w:rsid w:val="004F0E93"/>
    <w:rsid w:val="004F1AB6"/>
    <w:rsid w:val="004F3D39"/>
    <w:rsid w:val="004F59E0"/>
    <w:rsid w:val="004F686A"/>
    <w:rsid w:val="005033CB"/>
    <w:rsid w:val="005036BE"/>
    <w:rsid w:val="005056E7"/>
    <w:rsid w:val="00510C4F"/>
    <w:rsid w:val="00517AEB"/>
    <w:rsid w:val="005214E8"/>
    <w:rsid w:val="0052175E"/>
    <w:rsid w:val="00522A4D"/>
    <w:rsid w:val="00527FC7"/>
    <w:rsid w:val="00540400"/>
    <w:rsid w:val="00542A7D"/>
    <w:rsid w:val="0054328A"/>
    <w:rsid w:val="005477AF"/>
    <w:rsid w:val="00551373"/>
    <w:rsid w:val="00554C92"/>
    <w:rsid w:val="00556BEE"/>
    <w:rsid w:val="00564848"/>
    <w:rsid w:val="005668F3"/>
    <w:rsid w:val="0056696F"/>
    <w:rsid w:val="00566A84"/>
    <w:rsid w:val="005720C5"/>
    <w:rsid w:val="0057238D"/>
    <w:rsid w:val="00573A84"/>
    <w:rsid w:val="0058441A"/>
    <w:rsid w:val="00584BDC"/>
    <w:rsid w:val="00586F90"/>
    <w:rsid w:val="0058727D"/>
    <w:rsid w:val="005878CE"/>
    <w:rsid w:val="00591F6D"/>
    <w:rsid w:val="00593227"/>
    <w:rsid w:val="00597742"/>
    <w:rsid w:val="005A0578"/>
    <w:rsid w:val="005A1970"/>
    <w:rsid w:val="005A22A8"/>
    <w:rsid w:val="005A5AE7"/>
    <w:rsid w:val="005A66E0"/>
    <w:rsid w:val="005B2E16"/>
    <w:rsid w:val="005B4888"/>
    <w:rsid w:val="005C7412"/>
    <w:rsid w:val="005C75D0"/>
    <w:rsid w:val="005D2987"/>
    <w:rsid w:val="005E120A"/>
    <w:rsid w:val="005E3F61"/>
    <w:rsid w:val="005E6F08"/>
    <w:rsid w:val="005F03B1"/>
    <w:rsid w:val="005F2EE9"/>
    <w:rsid w:val="005F394C"/>
    <w:rsid w:val="00602E35"/>
    <w:rsid w:val="00605226"/>
    <w:rsid w:val="00614CAA"/>
    <w:rsid w:val="0061764C"/>
    <w:rsid w:val="006230DF"/>
    <w:rsid w:val="00627F20"/>
    <w:rsid w:val="00631931"/>
    <w:rsid w:val="00633257"/>
    <w:rsid w:val="00634B14"/>
    <w:rsid w:val="0064079D"/>
    <w:rsid w:val="0064327A"/>
    <w:rsid w:val="00643A69"/>
    <w:rsid w:val="00644649"/>
    <w:rsid w:val="00644C96"/>
    <w:rsid w:val="00647573"/>
    <w:rsid w:val="0065475B"/>
    <w:rsid w:val="00666924"/>
    <w:rsid w:val="00666D81"/>
    <w:rsid w:val="00670002"/>
    <w:rsid w:val="00673849"/>
    <w:rsid w:val="0067507F"/>
    <w:rsid w:val="00675F3C"/>
    <w:rsid w:val="006805DB"/>
    <w:rsid w:val="00685B92"/>
    <w:rsid w:val="00692B68"/>
    <w:rsid w:val="006945F1"/>
    <w:rsid w:val="006A2D46"/>
    <w:rsid w:val="006A694D"/>
    <w:rsid w:val="006A69FD"/>
    <w:rsid w:val="006B14AC"/>
    <w:rsid w:val="006B2D23"/>
    <w:rsid w:val="006B4E9F"/>
    <w:rsid w:val="006B6E1C"/>
    <w:rsid w:val="006C0147"/>
    <w:rsid w:val="006C26D4"/>
    <w:rsid w:val="006C2AD4"/>
    <w:rsid w:val="006C3634"/>
    <w:rsid w:val="006C51F9"/>
    <w:rsid w:val="006C5789"/>
    <w:rsid w:val="006C7D6B"/>
    <w:rsid w:val="006D028F"/>
    <w:rsid w:val="006D28CA"/>
    <w:rsid w:val="006D2B6D"/>
    <w:rsid w:val="006D53F8"/>
    <w:rsid w:val="006D65C7"/>
    <w:rsid w:val="006E113B"/>
    <w:rsid w:val="006E711F"/>
    <w:rsid w:val="006F3BBD"/>
    <w:rsid w:val="006F6D47"/>
    <w:rsid w:val="0070062F"/>
    <w:rsid w:val="00702B7E"/>
    <w:rsid w:val="00702D8B"/>
    <w:rsid w:val="007063FC"/>
    <w:rsid w:val="00707F31"/>
    <w:rsid w:val="0071099A"/>
    <w:rsid w:val="007237C4"/>
    <w:rsid w:val="00727022"/>
    <w:rsid w:val="0073100E"/>
    <w:rsid w:val="007310F4"/>
    <w:rsid w:val="00731E9C"/>
    <w:rsid w:val="00732EDC"/>
    <w:rsid w:val="007366AB"/>
    <w:rsid w:val="00740703"/>
    <w:rsid w:val="00745D8E"/>
    <w:rsid w:val="00747BCD"/>
    <w:rsid w:val="007502B0"/>
    <w:rsid w:val="007609FD"/>
    <w:rsid w:val="007613EC"/>
    <w:rsid w:val="00762205"/>
    <w:rsid w:val="007727F5"/>
    <w:rsid w:val="00775FFB"/>
    <w:rsid w:val="00780195"/>
    <w:rsid w:val="007820BD"/>
    <w:rsid w:val="0078261D"/>
    <w:rsid w:val="0078432E"/>
    <w:rsid w:val="00786D2F"/>
    <w:rsid w:val="007939B2"/>
    <w:rsid w:val="007947FA"/>
    <w:rsid w:val="007A2819"/>
    <w:rsid w:val="007A3399"/>
    <w:rsid w:val="007A6BCA"/>
    <w:rsid w:val="007B323B"/>
    <w:rsid w:val="007B511C"/>
    <w:rsid w:val="007C01DB"/>
    <w:rsid w:val="007C160C"/>
    <w:rsid w:val="007C1C5E"/>
    <w:rsid w:val="007C2571"/>
    <w:rsid w:val="007C2778"/>
    <w:rsid w:val="007C3B17"/>
    <w:rsid w:val="007C5C86"/>
    <w:rsid w:val="007D03F0"/>
    <w:rsid w:val="007D1430"/>
    <w:rsid w:val="007D1AE7"/>
    <w:rsid w:val="007D28B1"/>
    <w:rsid w:val="007D3C49"/>
    <w:rsid w:val="007D3F1D"/>
    <w:rsid w:val="007D551E"/>
    <w:rsid w:val="007E009A"/>
    <w:rsid w:val="007E0265"/>
    <w:rsid w:val="007E0498"/>
    <w:rsid w:val="007E37EB"/>
    <w:rsid w:val="007E5351"/>
    <w:rsid w:val="007E79FA"/>
    <w:rsid w:val="007F25E5"/>
    <w:rsid w:val="007F3D49"/>
    <w:rsid w:val="007F5BDE"/>
    <w:rsid w:val="00801849"/>
    <w:rsid w:val="0080695C"/>
    <w:rsid w:val="00807673"/>
    <w:rsid w:val="00807BB1"/>
    <w:rsid w:val="008106E9"/>
    <w:rsid w:val="0081165C"/>
    <w:rsid w:val="00814CF3"/>
    <w:rsid w:val="00815686"/>
    <w:rsid w:val="00817F8C"/>
    <w:rsid w:val="008209C2"/>
    <w:rsid w:val="0082211B"/>
    <w:rsid w:val="0082432C"/>
    <w:rsid w:val="0083086A"/>
    <w:rsid w:val="008316FC"/>
    <w:rsid w:val="00831D12"/>
    <w:rsid w:val="00837F43"/>
    <w:rsid w:val="00843134"/>
    <w:rsid w:val="00843B4E"/>
    <w:rsid w:val="00843E3A"/>
    <w:rsid w:val="00846247"/>
    <w:rsid w:val="0084692C"/>
    <w:rsid w:val="008545D8"/>
    <w:rsid w:val="00857313"/>
    <w:rsid w:val="00861102"/>
    <w:rsid w:val="00864A8D"/>
    <w:rsid w:val="00870C8C"/>
    <w:rsid w:val="00874107"/>
    <w:rsid w:val="008804D3"/>
    <w:rsid w:val="008809D0"/>
    <w:rsid w:val="00880FE3"/>
    <w:rsid w:val="00883001"/>
    <w:rsid w:val="008857D4"/>
    <w:rsid w:val="00885888"/>
    <w:rsid w:val="00885EE3"/>
    <w:rsid w:val="00886118"/>
    <w:rsid w:val="00886371"/>
    <w:rsid w:val="00886409"/>
    <w:rsid w:val="00893584"/>
    <w:rsid w:val="008944F5"/>
    <w:rsid w:val="008A0C18"/>
    <w:rsid w:val="008A4C44"/>
    <w:rsid w:val="008B06FA"/>
    <w:rsid w:val="008B10A5"/>
    <w:rsid w:val="008B1395"/>
    <w:rsid w:val="008B15EC"/>
    <w:rsid w:val="008B52BF"/>
    <w:rsid w:val="008B7862"/>
    <w:rsid w:val="008C4880"/>
    <w:rsid w:val="008C4B7E"/>
    <w:rsid w:val="008D138F"/>
    <w:rsid w:val="008D1F73"/>
    <w:rsid w:val="008D2ADD"/>
    <w:rsid w:val="008D4CF2"/>
    <w:rsid w:val="008D5659"/>
    <w:rsid w:val="008E0439"/>
    <w:rsid w:val="008E0B1D"/>
    <w:rsid w:val="008E0EE4"/>
    <w:rsid w:val="008E1C86"/>
    <w:rsid w:val="008E5740"/>
    <w:rsid w:val="008E76E8"/>
    <w:rsid w:val="008E7A0D"/>
    <w:rsid w:val="008F0E9C"/>
    <w:rsid w:val="008F1EBC"/>
    <w:rsid w:val="008F2041"/>
    <w:rsid w:val="008F471B"/>
    <w:rsid w:val="008F4741"/>
    <w:rsid w:val="00904535"/>
    <w:rsid w:val="00904A6E"/>
    <w:rsid w:val="00910CD8"/>
    <w:rsid w:val="009134EC"/>
    <w:rsid w:val="009207F4"/>
    <w:rsid w:val="00927230"/>
    <w:rsid w:val="00927359"/>
    <w:rsid w:val="009275E9"/>
    <w:rsid w:val="009346A7"/>
    <w:rsid w:val="00934C56"/>
    <w:rsid w:val="00950061"/>
    <w:rsid w:val="00950AEC"/>
    <w:rsid w:val="00957714"/>
    <w:rsid w:val="00961405"/>
    <w:rsid w:val="0096162D"/>
    <w:rsid w:val="009627B9"/>
    <w:rsid w:val="0096306D"/>
    <w:rsid w:val="009642EF"/>
    <w:rsid w:val="00970775"/>
    <w:rsid w:val="009714BD"/>
    <w:rsid w:val="0097300A"/>
    <w:rsid w:val="00982DBC"/>
    <w:rsid w:val="0098349A"/>
    <w:rsid w:val="0098702B"/>
    <w:rsid w:val="00987668"/>
    <w:rsid w:val="00991F10"/>
    <w:rsid w:val="00992141"/>
    <w:rsid w:val="0099299B"/>
    <w:rsid w:val="00992FC3"/>
    <w:rsid w:val="009955D0"/>
    <w:rsid w:val="0099746E"/>
    <w:rsid w:val="009A6239"/>
    <w:rsid w:val="009B33EA"/>
    <w:rsid w:val="009B60AC"/>
    <w:rsid w:val="009B64C7"/>
    <w:rsid w:val="009B7C17"/>
    <w:rsid w:val="009C7CFB"/>
    <w:rsid w:val="009D6204"/>
    <w:rsid w:val="009D6CA0"/>
    <w:rsid w:val="009E483E"/>
    <w:rsid w:val="009E4A9A"/>
    <w:rsid w:val="009E4B7E"/>
    <w:rsid w:val="009E7C18"/>
    <w:rsid w:val="009F0F19"/>
    <w:rsid w:val="009F2A11"/>
    <w:rsid w:val="009F7AFE"/>
    <w:rsid w:val="009F7F2C"/>
    <w:rsid w:val="00A01FDD"/>
    <w:rsid w:val="00A04A78"/>
    <w:rsid w:val="00A06BA3"/>
    <w:rsid w:val="00A10829"/>
    <w:rsid w:val="00A12BCE"/>
    <w:rsid w:val="00A13A35"/>
    <w:rsid w:val="00A179B2"/>
    <w:rsid w:val="00A214DD"/>
    <w:rsid w:val="00A264B5"/>
    <w:rsid w:val="00A268CC"/>
    <w:rsid w:val="00A27118"/>
    <w:rsid w:val="00A307D0"/>
    <w:rsid w:val="00A35810"/>
    <w:rsid w:val="00A36F45"/>
    <w:rsid w:val="00A40A70"/>
    <w:rsid w:val="00A41301"/>
    <w:rsid w:val="00A42A41"/>
    <w:rsid w:val="00A443E4"/>
    <w:rsid w:val="00A4532C"/>
    <w:rsid w:val="00A46FDF"/>
    <w:rsid w:val="00A57EC4"/>
    <w:rsid w:val="00A660E1"/>
    <w:rsid w:val="00A66146"/>
    <w:rsid w:val="00A66234"/>
    <w:rsid w:val="00A70DCA"/>
    <w:rsid w:val="00A714C0"/>
    <w:rsid w:val="00A71E68"/>
    <w:rsid w:val="00A720C8"/>
    <w:rsid w:val="00A723C2"/>
    <w:rsid w:val="00A73ABC"/>
    <w:rsid w:val="00A77A6F"/>
    <w:rsid w:val="00A77FBD"/>
    <w:rsid w:val="00A80878"/>
    <w:rsid w:val="00A84489"/>
    <w:rsid w:val="00A84DCB"/>
    <w:rsid w:val="00A86507"/>
    <w:rsid w:val="00A866FC"/>
    <w:rsid w:val="00A913C7"/>
    <w:rsid w:val="00A96216"/>
    <w:rsid w:val="00AA1FE8"/>
    <w:rsid w:val="00AA239F"/>
    <w:rsid w:val="00AB075B"/>
    <w:rsid w:val="00AB1ADE"/>
    <w:rsid w:val="00AB2900"/>
    <w:rsid w:val="00AB2E79"/>
    <w:rsid w:val="00AB48FB"/>
    <w:rsid w:val="00AB6F5C"/>
    <w:rsid w:val="00AC0422"/>
    <w:rsid w:val="00AC5A39"/>
    <w:rsid w:val="00AD66D5"/>
    <w:rsid w:val="00AD72F7"/>
    <w:rsid w:val="00AE35A1"/>
    <w:rsid w:val="00AE781B"/>
    <w:rsid w:val="00AF3FAF"/>
    <w:rsid w:val="00AF5551"/>
    <w:rsid w:val="00AF56B6"/>
    <w:rsid w:val="00AF5FB4"/>
    <w:rsid w:val="00AF63E1"/>
    <w:rsid w:val="00B004F1"/>
    <w:rsid w:val="00B00FB5"/>
    <w:rsid w:val="00B03027"/>
    <w:rsid w:val="00B03A1E"/>
    <w:rsid w:val="00B10013"/>
    <w:rsid w:val="00B11690"/>
    <w:rsid w:val="00B11691"/>
    <w:rsid w:val="00B1332A"/>
    <w:rsid w:val="00B16798"/>
    <w:rsid w:val="00B17B06"/>
    <w:rsid w:val="00B26FAB"/>
    <w:rsid w:val="00B30022"/>
    <w:rsid w:val="00B31070"/>
    <w:rsid w:val="00B33982"/>
    <w:rsid w:val="00B33C2B"/>
    <w:rsid w:val="00B365E6"/>
    <w:rsid w:val="00B545FE"/>
    <w:rsid w:val="00B60D04"/>
    <w:rsid w:val="00B62CAB"/>
    <w:rsid w:val="00B6412B"/>
    <w:rsid w:val="00B73830"/>
    <w:rsid w:val="00B7402B"/>
    <w:rsid w:val="00B76790"/>
    <w:rsid w:val="00B8031A"/>
    <w:rsid w:val="00B805E2"/>
    <w:rsid w:val="00B82E27"/>
    <w:rsid w:val="00B830DA"/>
    <w:rsid w:val="00B8333A"/>
    <w:rsid w:val="00B8537E"/>
    <w:rsid w:val="00B85CC7"/>
    <w:rsid w:val="00B865ED"/>
    <w:rsid w:val="00B929D4"/>
    <w:rsid w:val="00BA4C0B"/>
    <w:rsid w:val="00BA6D09"/>
    <w:rsid w:val="00BB3205"/>
    <w:rsid w:val="00BB4238"/>
    <w:rsid w:val="00BB532E"/>
    <w:rsid w:val="00BB5F43"/>
    <w:rsid w:val="00BB6658"/>
    <w:rsid w:val="00BB72EC"/>
    <w:rsid w:val="00BC1272"/>
    <w:rsid w:val="00BC176B"/>
    <w:rsid w:val="00BC1BF9"/>
    <w:rsid w:val="00BC45A7"/>
    <w:rsid w:val="00BC76A2"/>
    <w:rsid w:val="00BC7C8B"/>
    <w:rsid w:val="00BD0F48"/>
    <w:rsid w:val="00BD1F9D"/>
    <w:rsid w:val="00BD1FDA"/>
    <w:rsid w:val="00BD454B"/>
    <w:rsid w:val="00BE189D"/>
    <w:rsid w:val="00BE3823"/>
    <w:rsid w:val="00BE5335"/>
    <w:rsid w:val="00BE5B3A"/>
    <w:rsid w:val="00BF0F01"/>
    <w:rsid w:val="00C02237"/>
    <w:rsid w:val="00C026DC"/>
    <w:rsid w:val="00C10F6F"/>
    <w:rsid w:val="00C110A1"/>
    <w:rsid w:val="00C1496A"/>
    <w:rsid w:val="00C15BFD"/>
    <w:rsid w:val="00C21720"/>
    <w:rsid w:val="00C21E7C"/>
    <w:rsid w:val="00C22A1C"/>
    <w:rsid w:val="00C25211"/>
    <w:rsid w:val="00C26A84"/>
    <w:rsid w:val="00C30F13"/>
    <w:rsid w:val="00C35F1F"/>
    <w:rsid w:val="00C37901"/>
    <w:rsid w:val="00C41038"/>
    <w:rsid w:val="00C4144C"/>
    <w:rsid w:val="00C417C7"/>
    <w:rsid w:val="00C43AC9"/>
    <w:rsid w:val="00C50CB5"/>
    <w:rsid w:val="00C51333"/>
    <w:rsid w:val="00C568A8"/>
    <w:rsid w:val="00C578AB"/>
    <w:rsid w:val="00C624FF"/>
    <w:rsid w:val="00C638F1"/>
    <w:rsid w:val="00C743C9"/>
    <w:rsid w:val="00C80A72"/>
    <w:rsid w:val="00C832EF"/>
    <w:rsid w:val="00C84D79"/>
    <w:rsid w:val="00C858CB"/>
    <w:rsid w:val="00C87AD9"/>
    <w:rsid w:val="00C908A8"/>
    <w:rsid w:val="00C91617"/>
    <w:rsid w:val="00CA0AD8"/>
    <w:rsid w:val="00CA4F90"/>
    <w:rsid w:val="00CA51C7"/>
    <w:rsid w:val="00CA6A8F"/>
    <w:rsid w:val="00CB5CD1"/>
    <w:rsid w:val="00CB675F"/>
    <w:rsid w:val="00CB7029"/>
    <w:rsid w:val="00CB7C2E"/>
    <w:rsid w:val="00CC31CC"/>
    <w:rsid w:val="00CC663F"/>
    <w:rsid w:val="00CD3B11"/>
    <w:rsid w:val="00CD53BF"/>
    <w:rsid w:val="00CD5D4A"/>
    <w:rsid w:val="00CD6EBF"/>
    <w:rsid w:val="00CE0154"/>
    <w:rsid w:val="00CE1E82"/>
    <w:rsid w:val="00CE1F7E"/>
    <w:rsid w:val="00CE7742"/>
    <w:rsid w:val="00CF23C2"/>
    <w:rsid w:val="00CF41E3"/>
    <w:rsid w:val="00CF50A5"/>
    <w:rsid w:val="00CF5A4C"/>
    <w:rsid w:val="00CF6A76"/>
    <w:rsid w:val="00D04946"/>
    <w:rsid w:val="00D061B0"/>
    <w:rsid w:val="00D06A6B"/>
    <w:rsid w:val="00D101DD"/>
    <w:rsid w:val="00D11A8F"/>
    <w:rsid w:val="00D11EFE"/>
    <w:rsid w:val="00D160E3"/>
    <w:rsid w:val="00D161CA"/>
    <w:rsid w:val="00D1736C"/>
    <w:rsid w:val="00D17575"/>
    <w:rsid w:val="00D20B0F"/>
    <w:rsid w:val="00D21FC8"/>
    <w:rsid w:val="00D22CA2"/>
    <w:rsid w:val="00D22F2A"/>
    <w:rsid w:val="00D23A85"/>
    <w:rsid w:val="00D25B67"/>
    <w:rsid w:val="00D44E68"/>
    <w:rsid w:val="00D45409"/>
    <w:rsid w:val="00D456E1"/>
    <w:rsid w:val="00D47B43"/>
    <w:rsid w:val="00D5071D"/>
    <w:rsid w:val="00D51040"/>
    <w:rsid w:val="00D516D7"/>
    <w:rsid w:val="00D519AD"/>
    <w:rsid w:val="00D544B5"/>
    <w:rsid w:val="00D55272"/>
    <w:rsid w:val="00D6013B"/>
    <w:rsid w:val="00D63247"/>
    <w:rsid w:val="00D63588"/>
    <w:rsid w:val="00D639EF"/>
    <w:rsid w:val="00D74BE1"/>
    <w:rsid w:val="00D81B9A"/>
    <w:rsid w:val="00D84909"/>
    <w:rsid w:val="00D902CC"/>
    <w:rsid w:val="00D9049A"/>
    <w:rsid w:val="00D92BA0"/>
    <w:rsid w:val="00D934D1"/>
    <w:rsid w:val="00D94DF2"/>
    <w:rsid w:val="00DA1517"/>
    <w:rsid w:val="00DA3519"/>
    <w:rsid w:val="00DA52E9"/>
    <w:rsid w:val="00DA6081"/>
    <w:rsid w:val="00DA7BB5"/>
    <w:rsid w:val="00DB5732"/>
    <w:rsid w:val="00DB5E66"/>
    <w:rsid w:val="00DC0913"/>
    <w:rsid w:val="00DC0C1F"/>
    <w:rsid w:val="00DC1499"/>
    <w:rsid w:val="00DC2887"/>
    <w:rsid w:val="00DD13B9"/>
    <w:rsid w:val="00DD5323"/>
    <w:rsid w:val="00DD54A5"/>
    <w:rsid w:val="00DD5C2A"/>
    <w:rsid w:val="00DE0216"/>
    <w:rsid w:val="00DE0F57"/>
    <w:rsid w:val="00DE18BD"/>
    <w:rsid w:val="00DE6E20"/>
    <w:rsid w:val="00DE7326"/>
    <w:rsid w:val="00DF3342"/>
    <w:rsid w:val="00E00872"/>
    <w:rsid w:val="00E00AD6"/>
    <w:rsid w:val="00E024E2"/>
    <w:rsid w:val="00E036A0"/>
    <w:rsid w:val="00E10432"/>
    <w:rsid w:val="00E10A57"/>
    <w:rsid w:val="00E14057"/>
    <w:rsid w:val="00E148F0"/>
    <w:rsid w:val="00E1565B"/>
    <w:rsid w:val="00E202E4"/>
    <w:rsid w:val="00E24AD3"/>
    <w:rsid w:val="00E31A65"/>
    <w:rsid w:val="00E32CEF"/>
    <w:rsid w:val="00E36EB4"/>
    <w:rsid w:val="00E37A1D"/>
    <w:rsid w:val="00E40B28"/>
    <w:rsid w:val="00E41953"/>
    <w:rsid w:val="00E42237"/>
    <w:rsid w:val="00E4371E"/>
    <w:rsid w:val="00E45918"/>
    <w:rsid w:val="00E45D97"/>
    <w:rsid w:val="00E51ABD"/>
    <w:rsid w:val="00E52CAF"/>
    <w:rsid w:val="00E56751"/>
    <w:rsid w:val="00E60245"/>
    <w:rsid w:val="00E60BF9"/>
    <w:rsid w:val="00E60E69"/>
    <w:rsid w:val="00E613C9"/>
    <w:rsid w:val="00E64033"/>
    <w:rsid w:val="00E64809"/>
    <w:rsid w:val="00E66789"/>
    <w:rsid w:val="00E66AC7"/>
    <w:rsid w:val="00E66F1C"/>
    <w:rsid w:val="00E70C79"/>
    <w:rsid w:val="00E7211F"/>
    <w:rsid w:val="00E726AD"/>
    <w:rsid w:val="00E804C3"/>
    <w:rsid w:val="00E80A8A"/>
    <w:rsid w:val="00E8280B"/>
    <w:rsid w:val="00E84845"/>
    <w:rsid w:val="00E86CAD"/>
    <w:rsid w:val="00E91945"/>
    <w:rsid w:val="00E95A17"/>
    <w:rsid w:val="00E97E97"/>
    <w:rsid w:val="00EA00D0"/>
    <w:rsid w:val="00EA520B"/>
    <w:rsid w:val="00EA669F"/>
    <w:rsid w:val="00EA73A7"/>
    <w:rsid w:val="00EA7FEF"/>
    <w:rsid w:val="00EB12D1"/>
    <w:rsid w:val="00EB31E6"/>
    <w:rsid w:val="00EB3476"/>
    <w:rsid w:val="00EB3C06"/>
    <w:rsid w:val="00EB75D4"/>
    <w:rsid w:val="00EB78A5"/>
    <w:rsid w:val="00EC0169"/>
    <w:rsid w:val="00EC32D9"/>
    <w:rsid w:val="00ED0142"/>
    <w:rsid w:val="00ED3738"/>
    <w:rsid w:val="00EE3D20"/>
    <w:rsid w:val="00EE4656"/>
    <w:rsid w:val="00EE6701"/>
    <w:rsid w:val="00EE68C6"/>
    <w:rsid w:val="00EE6A52"/>
    <w:rsid w:val="00EF35F7"/>
    <w:rsid w:val="00EF40A0"/>
    <w:rsid w:val="00F01CB2"/>
    <w:rsid w:val="00F072F7"/>
    <w:rsid w:val="00F10437"/>
    <w:rsid w:val="00F134A5"/>
    <w:rsid w:val="00F136A1"/>
    <w:rsid w:val="00F13C86"/>
    <w:rsid w:val="00F1730D"/>
    <w:rsid w:val="00F174B2"/>
    <w:rsid w:val="00F22A97"/>
    <w:rsid w:val="00F265F2"/>
    <w:rsid w:val="00F277DC"/>
    <w:rsid w:val="00F30812"/>
    <w:rsid w:val="00F326E2"/>
    <w:rsid w:val="00F32E16"/>
    <w:rsid w:val="00F364E2"/>
    <w:rsid w:val="00F40B9D"/>
    <w:rsid w:val="00F448E6"/>
    <w:rsid w:val="00F448FA"/>
    <w:rsid w:val="00F46590"/>
    <w:rsid w:val="00F51BC0"/>
    <w:rsid w:val="00F51DF5"/>
    <w:rsid w:val="00F5611C"/>
    <w:rsid w:val="00F6063C"/>
    <w:rsid w:val="00F60B7B"/>
    <w:rsid w:val="00F6594C"/>
    <w:rsid w:val="00F71ECF"/>
    <w:rsid w:val="00F73B74"/>
    <w:rsid w:val="00F75FA2"/>
    <w:rsid w:val="00F770D1"/>
    <w:rsid w:val="00F805C7"/>
    <w:rsid w:val="00F83166"/>
    <w:rsid w:val="00F83B4E"/>
    <w:rsid w:val="00F90918"/>
    <w:rsid w:val="00F9233A"/>
    <w:rsid w:val="00F94CAC"/>
    <w:rsid w:val="00F950AF"/>
    <w:rsid w:val="00F972C5"/>
    <w:rsid w:val="00FB67A3"/>
    <w:rsid w:val="00FB7AAE"/>
    <w:rsid w:val="00FC2B9F"/>
    <w:rsid w:val="00FD0BA7"/>
    <w:rsid w:val="00FD1532"/>
    <w:rsid w:val="00FD4D2C"/>
    <w:rsid w:val="00FE06F9"/>
    <w:rsid w:val="00FE305B"/>
    <w:rsid w:val="00FE5607"/>
    <w:rsid w:val="00FE7E6D"/>
    <w:rsid w:val="00FF04F6"/>
    <w:rsid w:val="00FF18C4"/>
    <w:rsid w:val="00FF1C05"/>
    <w:rsid w:val="07F15BCB"/>
    <w:rsid w:val="376751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6385"/>
    <o:shapelayout v:ext="edit">
      <o:idmap v:ext="edit" data="1"/>
    </o:shapelayout>
  </w:shapeDefaults>
  <w:decimalSymbol w:val="."/>
  <w:listSeparator w:val=","/>
  <w14:docId w14:val="73E41AD3"/>
  <w15:docId w15:val="{CA27A935-005B-4915-BC7F-B61F755D30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unhideWhenUsed="1" w:qFormat="1"/>
    <w:lsdException w:name="heading 3" w:uiPriority="9" w:unhideWhenUsed="1" w:qFormat="1"/>
    <w:lsdException w:name="heading 4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unhideWhenUsed="1" w:qFormat="1"/>
    <w:lsdException w:name="toc 2" w:uiPriority="39" w:unhideWhenUsed="1" w:qFormat="1"/>
    <w:lsdException w:name="toc 3" w:uiPriority="39" w:unhideWhenUsed="1" w:qFormat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 w:qFormat="1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a">
    <w:name w:val="Normal"/>
    <w:qFormat/>
    <w:pPr>
      <w:widowControl w:val="0"/>
      <w:jc w:val="both"/>
    </w:pPr>
    <w:rPr>
      <w:rFonts w:asciiTheme="minorHAnsi" w:eastAsiaTheme="minorEastAsia" w:hAnsiTheme="minorHAnsi" w:cstheme="minorBidi" w:ascii="Arial Unicode MS" w:hAnsi="Arial Unicode MS" w:eastAsia="Arial Unicode MS"/>
      <w:kern w:val="2"/>
      <w:sz w:val="21"/>
      <w:szCs w:val="22"/>
    </w:rPr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260" w:after="260" w:line="416" w:lineRule="auto"/>
      <w:outlineLvl w:val="2"/>
    </w:pPr>
    <w:rPr>
      <w:b/>
      <w:bCs/>
      <w:sz w:val="32"/>
      <w:szCs w:val="32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280" w:after="290" w:line="376" w:lineRule="auto"/>
      <w:outlineLvl w:val="3"/>
    </w:pPr>
    <w:rPr>
      <w:rFonts w:asciiTheme="majorHAnsi" w:eastAsiaTheme="majorEastAsia" w:hAnsiTheme="majorHAnsi" w:cstheme="majorBidi"/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TOC3">
    <w:name w:val="toc 3"/>
    <w:basedOn w:val="a"/>
    <w:next w:val="a"/>
    <w:uiPriority w:val="39"/>
    <w:unhideWhenUsed/>
    <w:qFormat/>
    <w:pPr>
      <w:ind w:leftChars="400" w:left="840"/>
    </w:pPr>
  </w:style>
  <w:style w:type="paragraph" w:styleId="a3">
    <w:name w:val="footer"/>
    <w:basedOn w:val="a"/>
    <w:link w:val="a4"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5">
    <w:name w:val="header"/>
    <w:basedOn w:val="a"/>
    <w:link w:val="a6"/>
    <w:uiPriority w:val="99"/>
    <w:unhideWhenUsed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TOC1">
    <w:name w:val="toc 1"/>
    <w:basedOn w:val="a"/>
    <w:next w:val="a"/>
    <w:uiPriority w:val="39"/>
    <w:unhideWhenUsed/>
    <w:qFormat/>
  </w:style>
  <w:style w:type="paragraph" w:styleId="TOC2">
    <w:name w:val="toc 2"/>
    <w:basedOn w:val="a"/>
    <w:next w:val="a"/>
    <w:uiPriority w:val="39"/>
    <w:unhideWhenUsed/>
    <w:qFormat/>
    <w:pPr>
      <w:ind w:leftChars="200" w:left="420"/>
    </w:pPr>
  </w:style>
  <w:style w:type="paragraph" w:styleId="a7">
    <w:name w:val="Normal (Web)"/>
    <w:basedOn w:val="a"/>
    <w:uiPriority w:val="99"/>
    <w:unhideWhenUsed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character" w:styleId="a8">
    <w:name w:val="Hyperlink"/>
    <w:basedOn w:val="a0"/>
    <w:uiPriority w:val="99"/>
    <w:unhideWhenUsed/>
    <w:rPr>
      <w:color w:val="0563C1" w:themeColor="hyperlink"/>
      <w:u w:val="single"/>
    </w:rPr>
  </w:style>
  <w:style w:type="table" w:styleId="a9">
    <w:name w:val="Table Grid"/>
    <w:basedOn w:val="a1"/>
    <w:uiPriority w:val="5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6">
    <w:name w:val="页眉 字符"/>
    <w:basedOn w:val="a0"/>
    <w:link w:val="a5"/>
    <w:uiPriority w:val="99"/>
    <w:qFormat/>
    <w:rPr>
      <w:sz w:val="18"/>
      <w:szCs w:val="18"/>
    </w:rPr>
  </w:style>
  <w:style w:type="character" w:customStyle="1" w:styleId="a4">
    <w:name w:val="页脚 字符"/>
    <w:basedOn w:val="a0"/>
    <w:link w:val="a3"/>
    <w:uiPriority w:val="99"/>
    <w:qFormat/>
    <w:rPr>
      <w:sz w:val="18"/>
      <w:szCs w:val="18"/>
    </w:rPr>
  </w:style>
  <w:style w:type="character" w:customStyle="1" w:styleId="10">
    <w:name w:val="标题 1 字符"/>
    <w:basedOn w:val="a0"/>
    <w:link w:val="1"/>
    <w:uiPriority w:val="9"/>
    <w:qFormat/>
    <w:rPr>
      <w:b/>
      <w:bCs/>
      <w:kern w:val="44"/>
      <w:sz w:val="44"/>
      <w:szCs w:val="44"/>
    </w:rPr>
  </w:style>
  <w:style w:type="paragraph" w:styleId="aa">
    <w:name w:val="List Paragraph"/>
    <w:basedOn w:val="a"/>
    <w:uiPriority w:val="34"/>
    <w:qFormat/>
    <w:pPr>
      <w:ind w:firstLineChars="200" w:firstLine="420"/>
    </w:pPr>
  </w:style>
  <w:style w:type="character" w:customStyle="1" w:styleId="20">
    <w:name w:val="标题 2 字符"/>
    <w:basedOn w:val="a0"/>
    <w:link w:val="2"/>
    <w:uiPriority w:val="9"/>
    <w:qFormat/>
    <w:rPr>
      <w:rFonts w:asciiTheme="majorHAnsi" w:eastAsiaTheme="majorEastAsia" w:hAnsiTheme="majorHAnsi" w:cstheme="majorBidi"/>
      <w:b/>
      <w:bCs/>
      <w:sz w:val="32"/>
      <w:szCs w:val="32"/>
    </w:rPr>
  </w:style>
  <w:style w:type="character" w:customStyle="1" w:styleId="30">
    <w:name w:val="标题 3 字符"/>
    <w:basedOn w:val="a0"/>
    <w:link w:val="3"/>
    <w:uiPriority w:val="9"/>
    <w:qFormat/>
    <w:rPr>
      <w:b/>
      <w:bCs/>
      <w:sz w:val="32"/>
      <w:szCs w:val="32"/>
    </w:rPr>
  </w:style>
  <w:style w:type="paragraph" w:customStyle="1" w:styleId="TOC10">
    <w:name w:val="TOC 标题1"/>
    <w:basedOn w:val="1"/>
    <w:next w:val="a"/>
    <w:uiPriority w:val="39"/>
    <w:unhideWhenUsed/>
    <w:qFormat/>
    <w:pPr>
      <w:widowControl/>
      <w:spacing w:before="240" w:after="0" w:line="259" w:lineRule="auto"/>
      <w:jc w:val="left"/>
      <w:outlineLvl w:val="9"/>
    </w:pPr>
    <w:rPr>
      <w:rFonts w:asciiTheme="majorHAnsi" w:eastAsiaTheme="majorEastAsia" w:hAnsiTheme="majorHAnsi" w:cstheme="majorBidi"/>
      <w:b w:val="0"/>
      <w:bCs w:val="0"/>
      <w:color w:val="2E74B5" w:themeColor="accent1" w:themeShade="BF"/>
      <w:kern w:val="0"/>
      <w:sz w:val="32"/>
      <w:szCs w:val="32"/>
    </w:rPr>
  </w:style>
  <w:style w:type="character" w:customStyle="1" w:styleId="40">
    <w:name w:val="标题 4 字符"/>
    <w:basedOn w:val="a0"/>
    <w:link w:val="4"/>
    <w:uiPriority w:val="9"/>
    <w:qFormat/>
    <w:rPr>
      <w:rFonts w:asciiTheme="majorHAnsi" w:eastAsiaTheme="majorEastAsia" w:hAnsiTheme="majorHAnsi" w:cstheme="majorBidi"/>
      <w:b/>
      <w:bCs/>
      <w:sz w:val="28"/>
      <w:szCs w:val="28"/>
    </w:rPr>
  </w:style>
  <w:style w:type="paragraph" w:styleId="ab">
    <w:name w:val="Balloon Text"/>
    <w:basedOn w:val="a"/>
    <w:link w:val="ac"/>
    <w:uiPriority w:val="99"/>
    <w:semiHidden/>
    <w:unhideWhenUsed/>
    <w:rsid w:val="00F51BC0"/>
    <w:rPr>
      <w:sz w:val="18"/>
      <w:szCs w:val="18"/>
    </w:rPr>
  </w:style>
  <w:style w:type="character" w:customStyle="1" w:styleId="ac">
    <w:name w:val="批注框文本 字符"/>
    <w:basedOn w:val="a0"/>
    <w:link w:val="ab"/>
    <w:uiPriority w:val="99"/>
    <w:semiHidden/>
    <w:rsid w:val="00F51BC0"/>
    <w:rPr>
      <w:rFonts w:asciiTheme="minorHAnsi" w:eastAsiaTheme="minorEastAsia" w:hAnsiTheme="minorHAnsi" w:cstheme="minorBidi"/>
      <w:kern w:val="2"/>
      <w:sz w:val="18"/>
      <w:szCs w:val="18"/>
    </w:rPr>
  </w:style>
  <w:style w:type="table" w:customStyle="1" w:styleId="1-51">
    <w:name w:val="网格表 1 浅色 - 着色 51"/>
    <w:basedOn w:val="a1"/>
    <w:uiPriority w:val="46"/>
    <w:rsid w:val="008F471B"/>
    <w:rPr>
      <w:rFonts w:asciiTheme="minorHAnsi" w:eastAsiaTheme="minorEastAsia" w:hAnsiTheme="minorHAnsi" w:cstheme="minorBidi"/>
      <w:kern w:val="2"/>
      <w:sz w:val="21"/>
      <w:szCs w:val="22"/>
    </w:rPr>
    <w:tblPr>
      <w:tblStyleRowBandSize w:val="1"/>
      <w:tblStyleColBandSize w:val="1"/>
      <w:tblBorders>
        <w:top w:val="single" w:sz="4" w:space="0" w:color="B4C6E7" w:themeColor="accent5" w:themeTint="66"/>
        <w:left w:val="single" w:sz="4" w:space="0" w:color="B4C6E7" w:themeColor="accent5" w:themeTint="66"/>
        <w:bottom w:val="single" w:sz="4" w:space="0" w:color="B4C6E7" w:themeColor="accent5" w:themeTint="66"/>
        <w:right w:val="single" w:sz="4" w:space="0" w:color="B4C6E7" w:themeColor="accent5" w:themeTint="66"/>
        <w:insideH w:val="single" w:sz="4" w:space="0" w:color="B4C6E7" w:themeColor="accent5" w:themeTint="66"/>
        <w:insideV w:val="single" w:sz="4" w:space="0" w:color="B4C6E7" w:themeColor="accent5" w:themeTint="66"/>
      </w:tblBorders>
    </w:tblPr>
    <w:tblStylePr w:type="firstRow">
      <w:rPr>
        <w:b/>
        <w:bCs/>
      </w:rPr>
      <w:tblPr/>
      <w:tcPr>
        <w:tcBorders>
          <w:bottom w:val="single" w:sz="12" w:space="0" w:color="8EAADB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8EAADB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paragraph" w:styleId="ad">
    <w:name w:val="Document Map"/>
    <w:basedOn w:val="a"/>
    <w:link w:val="ae"/>
    <w:uiPriority w:val="99"/>
    <w:semiHidden/>
    <w:unhideWhenUsed/>
    <w:rsid w:val="00AB48FB"/>
    <w:rPr>
      <w:rFonts w:ascii="宋体" w:eastAsia="宋体"/>
      <w:sz w:val="24"/>
      <w:szCs w:val="24"/>
    </w:rPr>
  </w:style>
  <w:style w:type="character" w:customStyle="1" w:styleId="ae">
    <w:name w:val="文档结构图 字符"/>
    <w:basedOn w:val="a0"/>
    <w:link w:val="ad"/>
    <w:uiPriority w:val="99"/>
    <w:semiHidden/>
    <w:rsid w:val="00AB48FB"/>
    <w:rPr>
      <w:rFonts w:ascii="宋体" w:hAnsiTheme="minorHAnsi" w:cstheme="minorBidi"/>
      <w:kern w:val="2"/>
      <w:sz w:val="24"/>
      <w:szCs w:val="24"/>
    </w:rPr>
  </w:style>
  <w:style w:type="table" w:customStyle="1" w:styleId="gbc1">
    <w:name w:val="gbc1"/>
    <w:uiPriority w:val="99"/>
    <w:semiHidden/>
    <w:unhideWhenUsed/>
    <w:qFormat/>
    <w:rsid w:val="0099746E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3509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9097969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3521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0197486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7304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5938555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20182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127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6619415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5286404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1333841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4605725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0366990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0562553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60164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2783358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90131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1459622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8373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3777416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7757160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5244986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9492431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45382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094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6176301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3835797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050539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0386261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4049350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2009345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63736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250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4470608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7506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2137906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83111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999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2893118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22775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258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494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409579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2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openxmlformats.org/officeDocument/2006/relationships/styles" Target="styles.xml"/><Relationship Id="rId9" Type="http://schemas.openxmlformats.org/officeDocument/2006/relationships/header" Target="header1.xml"/><Relationship Id="rId14" Type="http://schemas.openxmlformats.org/officeDocument/2006/relationships/image" Target="media/image2.png"/><Relationship Id="rId15" Type="http://schemas.openxmlformats.org/officeDocument/2006/relationships/image" Target="media/image3.png"/><Relationship Id="rId16" Type="http://schemas.openxmlformats.org/officeDocument/2006/relationships/image" Target="media/image4.png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2B91C102-E3E4-FB4F-AB83-E92A3EF5A24E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730</TotalTime>
  <Pages>2</Pages>
  <Words>0</Words>
  <Characters>1</Characters>
  <Application>Microsoft Office Word</Application>
  <DocSecurity>0</DocSecurity>
  <Lines>1</Lines>
  <Paragraphs>1</Paragraphs>
  <ScaleCrop>false</ScaleCrop>
  <Company>Lenovo</Company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abc</dc:creator>
  <cp:lastModifiedBy>王 丽芳</cp:lastModifiedBy>
  <cp:revision>345</cp:revision>
  <cp:lastPrinted>2019-07-03T09:31:00Z</cp:lastPrinted>
  <dcterms:created xsi:type="dcterms:W3CDTF">2019-07-03T01:13:00Z</dcterms:created>
  <dcterms:modified xsi:type="dcterms:W3CDTF">2022-06-27T02:31:00Z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2052-10.1.0.6930</vt:lpwstr>
  </property>
</Properties>
</file>