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接口清单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一、接口来源与适用范围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接口来源为正元智慧一卡通 Word 文档与 OpenAPI JSON，项目内已抽取 102 个接口。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滨州项目一期优先围绕一卡通支付消费闭环：token、二维码交易、订单查询、冲正；账户/余额/二维码解析作为预留或诊断接口。</w:t>
      </w:r>
    </w:p>
    <w:p>
      <w:pPr>
        <w:pStyle w:val="ListBullet"/>
      </w:pPr>
      <w:r>
        <w:rPr>
          <w:rFonts w:ascii="Microsoft YaHei" w:hAnsi="Microsoft YaHei" w:eastAsia="微软雅黑"/>
          <w:sz w:val="21"/>
        </w:rPr>
        <w:t>财务系统原则上通过一卡通承接交易流水，智慧餐厅侧不直接对接财务，具体以学校最终确认的对账口径为准。</w:t>
      </w:r>
    </w:p>
    <w:p>
      <w:pPr>
        <w:pStyle w:val="Heading1"/>
      </w:pPr>
      <w:r>
        <w:rPr>
          <w:rFonts w:ascii="Microsoft YaHei" w:hAnsi="Microsoft YaHei" w:eastAsia="微软雅黑"/>
        </w:rPr>
        <w:t>二、一期启用/预留接口清单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级别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方法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路径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接口名称</w:t>
            </w:r>
          </w:p>
        </w:tc>
        <w:tc>
          <w:tcPr>
            <w:tcW w:type="dxa" w:w="207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用途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一期必选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GET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/api/token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获取 access token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通过 appid/appsecret 获取访问凭证，服务端统一缓存和刷新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一期必选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/api/common/thirdappservice/qrcodetransaction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第三方应用用户二维码交易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食堂扫码/二维码消费扣款，生成一卡通交易流水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一期必选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/api/common/thirdappservice/orderquery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第三方应用订单查询对账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按一卡通订单号或我方流水号查询订单状态，支撑补偿和对账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一期必选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/api/common/thirdappservice/correctorder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第三方应用交易冲正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交易失败、撤销、重复扣款等异常场景冲正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一期预留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/api/common/infoqueryservice/parseqrcode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一卡通二维码解析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识别二维码类型，按现场支付链路决定是否启用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一期预留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/api/common/queryaccountinfo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查询账户信息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按账号、人员编号、证件号、手机号等查询账户</w:t>
            </w:r>
          </w:p>
        </w:tc>
      </w:tr>
      <w:tr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一期预留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POST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/api/common/infoqueryservice/getewallet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获取钱包余额</w:t>
            </w:r>
          </w:p>
        </w:tc>
        <w:tc>
          <w:tcPr>
            <w:tcW w:type="dxa" w:w="207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查询账户钱包余额，供诊断、展示或支付前校验使用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三、接口分类统计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接口分类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数量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交易冲正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信息变更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13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信息查询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41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信息校验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其他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基础认证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支付消费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5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版本号变更查询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5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第三方H5对接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第三方信息导入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第三方应用支付消费接口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3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系统对接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16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银行转账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6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门禁考勤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5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四、完整接口清单附件</w:t>
      </w:r>
    </w:p>
    <w:p>
      <w:r>
        <w:rPr>
          <w:rFonts w:ascii="Microsoft YaHei" w:hAnsi="Microsoft YaHei" w:eastAsia="微软雅黑"/>
          <w:b w:val="0"/>
          <w:sz w:val="21"/>
        </w:rPr>
        <w:t>完整 102 个接口清单已随交付包提供：binzhou-one-card-all-endpoints.csv。签字时建议只确认一期启用接口，非一期接口不代表本项目已开发或已联调。</w:t>
      </w:r>
    </w:p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