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3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/>
    <w:p>
      <w:pPr>
        <w:jc w:val="center"/>
      </w:pPr>
      <w:r>
        <w:rPr>
          <w:rFonts w:ascii="Microsoft YaHei" w:hAnsi="Microsoft YaHei" w:eastAsia="Microsoft YaHei"/>
          <w:b/>
          <w:color w:val="176B55"/>
          <w:sz w:val="48"/>
        </w:rPr>
        <w:t>智慧食堂销售报价：5 步上手</w:t>
      </w:r>
    </w:p>
    <w:p>
      <w:pPr>
        <w:jc w:val="center"/>
      </w:pPr>
      <w:r>
        <w:rPr>
          <w:color w:val="63706B"/>
          <w:sz w:val="22"/>
        </w:rPr>
        <w:t>给第一次使用系统的销售｜标准报价快速操作手册</w:t>
      </w:r>
    </w:p>
    <w:p>
      <w:pPr>
        <w:jc w:val="center"/>
      </w:pPr>
      <w:r>
        <w:rPr>
          <w:b/>
          <w:color w:val="176B55"/>
          <w:sz w:val="26"/>
        </w:rPr>
        <w:t>报价从“报价单”开始；选择套餐生成产品，不要一个个添加产品。</w:t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一分钟速查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2769"/>
        <w:gridCol w:w="2769"/>
        <w:gridCol w:w="2769"/>
      </w:tblGrid>
      <w:tr>
        <w:tc>
          <w:tcPr>
            <w:tcW w:type="dxa" w:w="2769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步骤</w:t>
            </w:r>
          </w:p>
        </w:tc>
        <w:tc>
          <w:tcPr>
            <w:tcW w:type="dxa" w:w="2769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你要做什么</w:t>
            </w:r>
          </w:p>
        </w:tc>
        <w:tc>
          <w:tcPr>
            <w:tcW w:type="dxa" w:w="2769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点击哪里</w:t>
            </w:r>
          </w:p>
        </w:tc>
      </w:tr>
      <w:tr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/>
                <w:color w:val="176B55"/>
                <w:sz w:val="20"/>
              </w:rPr>
              <w:t>1</w:t>
            </w:r>
          </w:p>
        </w:tc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进入销售工作台</w:t>
            </w:r>
          </w:p>
        </w:tc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报价单</w:t>
            </w:r>
          </w:p>
        </w:tc>
      </w:tr>
      <w:tr>
        <w:tc>
          <w:tcPr>
            <w:tcW w:type="dxa" w:w="2769"/>
            <w:vAlign w:val="center"/>
          </w:tcPr>
          <w:p>
            <w:r/>
            <w:r>
              <w:rPr>
                <w:rFonts w:ascii="Microsoft YaHei" w:hAnsi="Microsoft YaHei" w:eastAsia="Microsoft YaHei"/>
                <w:b/>
                <w:color w:val="176B55"/>
                <w:sz w:val="20"/>
              </w:rPr>
              <w:t>2</w:t>
            </w:r>
          </w:p>
        </w:tc>
        <w:tc>
          <w:tcPr>
            <w:tcW w:type="dxa" w:w="2769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建立报价</w:t>
            </w:r>
          </w:p>
        </w:tc>
        <w:tc>
          <w:tcPr>
            <w:tcW w:type="dxa" w:w="2769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新建；填写客户、项目名称、客户类型</w:t>
            </w:r>
          </w:p>
        </w:tc>
      </w:tr>
      <w:tr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/>
                <w:color w:val="176B55"/>
                <w:sz w:val="20"/>
              </w:rPr>
              <w:t>3</w:t>
            </w:r>
          </w:p>
        </w:tc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选择产品组合</w:t>
            </w:r>
          </w:p>
        </w:tc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选择套餐生成报价</w:t>
            </w:r>
          </w:p>
        </w:tc>
      </w:tr>
      <w:tr>
        <w:tc>
          <w:tcPr>
            <w:tcW w:type="dxa" w:w="2769"/>
            <w:vAlign w:val="center"/>
          </w:tcPr>
          <w:p>
            <w:r/>
            <w:r>
              <w:rPr>
                <w:rFonts w:ascii="Microsoft YaHei" w:hAnsi="Microsoft YaHei" w:eastAsia="Microsoft YaHei"/>
                <w:b/>
                <w:color w:val="176B55"/>
                <w:sz w:val="20"/>
              </w:rPr>
              <w:t>4</w:t>
            </w:r>
          </w:p>
        </w:tc>
        <w:tc>
          <w:tcPr>
            <w:tcW w:type="dxa" w:w="2769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检查产品和金额</w:t>
            </w:r>
          </w:p>
        </w:tc>
        <w:tc>
          <w:tcPr>
            <w:tcW w:type="dxa" w:w="2769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产品、数量、单价、总计</w:t>
            </w:r>
          </w:p>
        </w:tc>
      </w:tr>
      <w:tr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/>
                <w:color w:val="176B55"/>
                <w:sz w:val="20"/>
              </w:rPr>
              <w:t>5</w:t>
            </w:r>
          </w:p>
        </w:tc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发给客户</w:t>
            </w:r>
          </w:p>
        </w:tc>
        <w:tc>
          <w:tcPr>
            <w:tcW w:type="dxa" w:w="2769"/>
            <w:vAlign w:val="center"/>
            <w:shd w:fill="F4F8F6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导出客户Excel</w:t>
            </w:r>
          </w:p>
        </w:tc>
      </w:tr>
    </w:tbl>
    <w:p>
      <w:r>
        <w:br w:type="page"/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第 1 步：进入“报价单”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点击顶部“报价单”。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点击左上角“新建”。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074920" cy="31337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sales-hom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33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63706B"/>
          <w:sz w:val="18"/>
        </w:rPr>
        <w:t>销售报价单入口</w:t>
      </w:r>
    </w:p>
    <w:p>
      <w:r>
        <w:br w:type="page"/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第 2 步：只填 3 项客户信息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客户：选择这次报价的客户。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项目名称：例如“XX医院智慧食堂建设项目”。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3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客户类型：医院、学校、企业、政府等。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4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不要点击“添加产品”逐项找设备。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074920" cy="44336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new-quotatio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44336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63706B"/>
          <w:sz w:val="18"/>
        </w:rPr>
        <w:t>只填写客户、项目名称和客户类型</w:t>
      </w:r>
    </w:p>
    <w:p>
      <w:r>
        <w:br w:type="page"/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第 3 步：选择套餐生成报价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确认“本次采用套餐”。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检查产品和默认数量。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3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需要可选设备时勾选“加入可选产品”。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4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点击“使用套餐生成报价”。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074920" cy="313376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select-pack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33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63706B"/>
          <w:sz w:val="18"/>
        </w:rPr>
        <w:t>选择套餐并直接生成报价</w:t>
      </w:r>
    </w:p>
    <w:p>
      <w:r>
        <w:br w:type="page"/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第 4 步：检查产品、数量和金额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产品是不是客户需要的。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数量是不是项目实际数量。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3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销售单价和页面总计是否正确。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4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普通项目只调整数量。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074920" cy="313376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quotation-resul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33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63706B"/>
          <w:sz w:val="18"/>
        </w:rPr>
        <w:t>生成后的报价明细</w:t>
      </w:r>
    </w:p>
    <w:p>
      <w:r>
        <w:br w:type="page"/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第 5 步：导出客户 Excel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点击顶部“导出客户Excel”。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正式发送前确认客户名称、数量、税率、付款条款和有效期。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3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客户版不会显示采购成本、供应商和内部毛利。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074920" cy="313376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quotation-resul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33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63706B"/>
          <w:sz w:val="18"/>
        </w:rPr>
        <w:t>顶部导出客户Excel</w:t>
      </w:r>
    </w:p>
    <w:p>
      <w:r>
        <w:br w:type="page"/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什么时候才点“高级配置”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需要按高峰人数计算设备数量；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同时存在称重、自选、档口等多种就餐模式；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3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客户要求新产品、改型号或改参数；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4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涉及现场点位、接口、服务器或复杂交付。</w:t>
            </w:r>
          </w:p>
        </w:tc>
      </w:tr>
    </w:tbl>
    <w:tbl>
      <w:tblPr>
        <w:tblStyle w:val="a9"/>
        <w:tblW w:type="auto" w:w="0"/>
        <w:tblLook w:firstColumn="1" w:firstRow="1" w:lastColumn="0" w:lastRow="0" w:noHBand="0" w:noVBand="1" w:val="04A0"/>
      </w:tblPr>
      <w:tblGrid>
        <w:gridCol w:w="8306"/>
      </w:tblGrid>
      <w:tr>
        <w:tc>
          <w:tcPr>
            <w:tcW w:type="dxa" w:w="8306"/>
            <w:vAlign w:val="center"/>
            <w:shd w:fill="FFF4D9"/>
          </w:tcPr>
          <w:p>
            <w:r/>
            <w:r>
              <w:rPr>
                <w:rFonts w:ascii="Microsoft YaHei" w:hAnsi="Microsoft YaHei" w:eastAsia="Microsoft YaHei"/>
                <w:b/>
                <w:color w:val="754F00"/>
                <w:sz w:val="20"/>
              </w:rPr>
              <w:t>普通标准报价不要先进入高级配置。</w:t>
            </w:r>
          </w:p>
        </w:tc>
      </w:tr>
    </w:tbl>
    <w:p>
      <w:pPr>
        <w:jc w:val="center"/>
      </w:pPr>
      <w:r>
        <w:drawing>
          <wp:inline xmlns:wp="http://schemas.openxmlformats.org/drawingml/2006/wordprocessingDrawing" xmlns:a="http://schemas.openxmlformats.org/drawingml/2006/main" xmlns:pic="http://schemas.openxmlformats.org/drawingml/2006/picture">
            <wp:extent cx="5074920" cy="313376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advanced-only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1337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Microsoft YaHei" w:hAnsi="Microsoft YaHei" w:eastAsia="Microsoft YaHei"/>
          <w:color w:val="63706B"/>
          <w:sz w:val="18"/>
        </w:rPr>
        <w:t>高级配置只用于复杂项目</w:t>
      </w:r>
    </w:p>
    <w:p>
      <w:pPr>
        <w:pStyle w:val="1"/>
      </w:pPr>
      <w:r>
        <w:rPr>
          <w:rFonts w:ascii="Microsoft YaHei" w:hAnsi="Microsoft YaHei" w:eastAsia="Microsoft YaHei"/>
          <w:color w:val="176B55"/>
        </w:rPr>
        <w:t>三个不要</w:t>
      </w:r>
    </w:p>
    <w:tbl>
      <w:tblPr>
        <w:tblStyle w:val="a9"/>
        <w:tblW w:type="auto" w:w="0"/>
        <w:jc w:val="center"/>
        <w:tblLook w:firstColumn="1" w:firstRow="1" w:lastColumn="0" w:lastRow="0" w:noHBand="0" w:noVBand="1" w:val="04A0"/>
      </w:tblPr>
      <w:tblGrid>
        <w:gridCol w:w="4153"/>
        <w:gridCol w:w="4153"/>
      </w:tblGrid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1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不要一个个添加产品：优先选择套餐或复制历史报价；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2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不要随意改低价：低价或非标走“非标/低价”；</w:t>
            </w:r>
          </w:p>
        </w:tc>
      </w:tr>
      <w:tr>
        <w:tc>
          <w:tcPr>
            <w:tcW w:type="dxa" w:w="4153"/>
            <w:vAlign w:val="center"/>
            <w:shd w:fill="176B55"/>
          </w:tcPr>
          <w:p>
            <w:r/>
            <w:r>
              <w:rPr>
                <w:rFonts w:ascii="Microsoft YaHei" w:hAnsi="Microsoft YaHei" w:eastAsia="Microsoft YaHei"/>
                <w:b/>
                <w:color w:val="FFFFFF"/>
                <w:sz w:val="20"/>
              </w:rPr>
              <w:t>3</w:t>
            </w:r>
          </w:p>
        </w:tc>
        <w:tc>
          <w:tcPr>
            <w:tcW w:type="dxa" w:w="4153"/>
            <w:vAlign w:val="center"/>
          </w:tcPr>
          <w:p>
            <w:r/>
            <w:r>
              <w:rPr>
                <w:rFonts w:ascii="Microsoft YaHei" w:hAnsi="Microsoft YaHei" w:eastAsia="Microsoft YaHei"/>
                <w:b w:val="0"/>
                <w:sz w:val="20"/>
              </w:rPr>
              <w:t>不要直接确认销售订单：客户接受、商务审核和合同确认后再成交。</w:t>
            </w:r>
          </w:p>
        </w:tc>
      </w:tr>
    </w:tbl>
    <w:p>
      <w:pPr>
        <w:spacing w:after="120"/>
      </w:pPr>
      <w:r>
        <w:rPr>
          <w:rFonts w:ascii="Microsoft YaHei" w:hAnsi="Microsoft YaHei" w:eastAsia="Microsoft YaHei"/>
          <w:b w:val="0"/>
          <w:sz w:val="22"/>
        </w:rPr>
        <w:t>验证环境：本地 Odoo 19 Community｜插件版本 19.0.7.0.0｜2026-08-25</w:t>
      </w:r>
    </w:p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 w:ascii="Microsoft YaHei" w:hAnsi="Microsoft YaHei" w:eastAsia="Microsoft YaHei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