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2.xml" ContentType="application/vnd.openxmlformats-officedocument.wordprocessingml.head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ns1="http://schemas.openxmlformats.org/markup-compatibility/2006" xmlns:r="http://schemas.openxmlformats.org/officeDocument/2006/relationships" xmlns:w="http://schemas.openxmlformats.org/wordprocessingml/2006/main" ns1:Ignorable="w14 w15 w16se w16cid w16 w16cex w16sdtdh wp14">
  <w:body>
    <w:p>
      <w:pPr>
        <w:spacing w:before="560" w:after="160"/>
      </w:pPr>
      <w:r>
        <w:rPr>
          <w:rFonts w:ascii="Microsoft YaHei" w:hAnsi="Microsoft YaHei" w:eastAsia="Microsoft YaHei"/>
          <w:b/>
          <w:color w:val="164F50"/>
          <w:sz w:val="48"/>
        </w:rPr>
        <w:t>交付实施部目标落地管理体系</w:t>
      </w:r>
    </w:p>
    <w:p>
      <w:pPr>
        <w:spacing w:after="360"/>
      </w:pPr>
      <w:r>
        <w:rPr>
          <w:rFonts w:ascii="Microsoft YaHei" w:hAnsi="Microsoft YaHei" w:eastAsia="Microsoft YaHei"/>
          <w:b w:val="0"/>
          <w:color w:val="637A7B"/>
          <w:sz w:val="24"/>
        </w:rPr>
        <w:t>V2.0 当前阶段试运行版 · 四张表 · 五个数字 · 三个更新节点</w:t>
      </w:r>
    </w:p>
    <w:p>
      <w:r>
        <w:rPr>
          <w:rFonts w:ascii="Microsoft YaHei" w:hAnsi="Microsoft YaHei" w:eastAsia="Microsoft YaHei"/>
          <w:b w:val="0"/>
          <w:color w:val="6B7E7F"/>
          <w:sz w:val="18"/>
        </w:rPr>
        <w:t>2026-08-07  |  V1保留为完整蓝图  |  V2优先保证目标落地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306"/>
      </w:tblGrid>
      <w:tr>
        <w:tc>
          <w:tcPr>
            <w:tcW w:type="dxa" w:w="8306"/>
            <w:shd w:fill="E8F3F1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r>
              <w:rPr>
                <w:rFonts w:ascii="Microsoft YaHei" w:hAnsi="Microsoft YaHei" w:eastAsia="Microsoft YaHei"/>
                <w:b/>
                <w:color w:val="176D69"/>
                <w:sz w:val="22"/>
              </w:rPr>
              <w:t>V2只要求五件事：</w:t>
            </w:r>
            <w:r>
              <w:rPr>
                <w:rFonts w:ascii="Microsoft YaHei" w:hAnsi="Microsoft YaHei" w:eastAsia="Microsoft YaHei"/>
                <w:b w:val="0"/>
                <w:color w:val="243B3D"/>
                <w:sz w:val="22"/>
              </w:rPr>
              <w:t>结果、责任人、截止时间、完成标准、结果证据。</w:t>
            </w:r>
          </w:p>
        </w:tc>
      </w:tr>
    </w:tbl>
    <w:p/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一、为什么要有V2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 w:val="0"/>
          <w:color w:val="243B3D"/>
          <w:sz w:val="21"/>
        </w:rPr>
        <w:t>V1是成熟交付部门的完整管理蓝图，但当前团队如果同时维护进度、质量、范围、成本、容量、验收、回款和复用，会先产生大量填表负担。V2只解决当前最急的问题：交付人员不知道接下来做什么、什么时候结束，管理者不知道承诺是否还能兑现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69"/>
        <w:gridCol w:w="2769"/>
        <w:gridCol w:w="2769"/>
      </w:tblGrid>
      <w:tr>
        <w:trPr>
          <w:tblHeader w:val="true"/>
        </w:trPr>
        <w:tc>
          <w:tcPr>
            <w:tcW w:type="dxa" w:w="153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版本</w:t>
            </w:r>
          </w:p>
        </w:tc>
        <w:tc>
          <w:tcPr>
            <w:tcW w:type="dxa" w:w="3572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定位</w:t>
            </w:r>
          </w:p>
        </w:tc>
        <w:tc>
          <w:tcPr>
            <w:tcW w:type="dxa" w:w="2835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当前动作</w:t>
            </w:r>
          </w:p>
        </w:tc>
      </w:tr>
      <w:t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8"/>
              </w:rPr>
              <w:t>V1 完整蓝图</w:t>
            </w:r>
          </w:p>
        </w:tc>
        <w:tc>
          <w:tcPr>
            <w:tcW w:type="dxa" w:w="35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8"/>
              </w:rPr>
              <w:t>10张表、178个字段，覆盖交付经营全链路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8"/>
              </w:rPr>
              <w:t>完整保留，不要求当前一次性启用</w:t>
            </w:r>
          </w:p>
        </w:tc>
      </w:tr>
      <w:t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8"/>
              </w:rPr>
              <w:t>V2 落地版</w:t>
            </w:r>
          </w:p>
        </w:tc>
        <w:tc>
          <w:tcPr>
            <w:tcW w:type="dxa" w:w="35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8"/>
              </w:rPr>
              <w:t>4张表、44个字段，只管目标、行动、问题和复盘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8"/>
              </w:rPr>
              <w:t>用4个项目连续试运行4周</w:t>
            </w:r>
          </w:p>
        </w:tc>
      </w:tr>
    </w:tbl>
    <w:p>
      <w:pPr>
        <w:spacing w:after="40"/>
      </w:pPr>
    </w:p>
    <w:p>
      <w:pPr>
        <w:sectPr>
          <w:headerReference w:type="default" r:id="rId9"/>
          <w:headerReference w:type="even" r:id="rIdEvenHeader"/>
          <w:footerReference w:type="default" r:id="rId10"/>
          <w:pgSz w:w="11906" w:h="16838"/>
          <w:pgMar w:top="1440" w:right="1800" w:bottom="1440" w:left="1800" w:header="680" w:footer="567" w:gutter="0"/>
          <w:pgNumType w:start="1"/>
          <w:cols w:space="425"/>
          <w:docGrid w:type="lines" w:linePitch="312"/>
        </w:sectPr>
      </w:pPr>
    </w:p>
    <w:p>
      <w:pPr>
        <w:spacing w:after="100" w:line="300" w:lineRule="auto"/>
      </w:pPr>
      <w:r>
        <w:rPr>
          <w:rFonts w:ascii="Microsoft YaHei" w:hAnsi="Microsoft YaHei" w:eastAsia="Microsoft YaHei"/>
          <w:b w:val="0"/>
          <w:color w:val="243B3D"/>
          <w:sz w:val="21"/>
        </w:rPr>
        <w:t>V2不是否定V1，而是V1的第一阶段实施切片。只有V2稳定运行后，才从V1逐项增加真实需要的模块。</w:t>
      </w: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二、V2的结果</w:t>
      </w:r>
    </w:p>
    <w:p>
      <w:pPr>
        <w:pStyle w:val="aa"/>
        <w:spacing w:after="60"/>
        <w:ind w:left="283" w:hanging="170"/>
      </w:pPr>
      <w:r>
        <w:rPr>
          <w:rFonts w:ascii="Microsoft YaHei" w:hAnsi="Microsoft YaHei" w:eastAsia="Microsoft YaHei"/>
          <w:b/>
          <w:color w:val="D57938"/>
          <w:sz w:val="20"/>
        </w:rPr>
        <w:t xml:space="preserve">• </w:t>
      </w:r>
      <w:r>
        <w:rPr>
          <w:rFonts w:ascii="Microsoft YaHei" w:hAnsi="Microsoft YaHei" w:eastAsia="Microsoft YaHei"/>
          <w:b w:val="0"/>
          <w:color w:val="243B3D"/>
          <w:sz w:val="20"/>
        </w:rPr>
        <w:t>每个项目都有唯一负责人、可验收目标和明确完成日期。</w:t>
      </w:r>
    </w:p>
    <w:p>
      <w:pPr>
        <w:pStyle w:val="aa"/>
        <w:spacing w:after="60"/>
        <w:ind w:left="283" w:hanging="170"/>
      </w:pPr>
      <w:r>
        <w:rPr>
          <w:rFonts w:ascii="Microsoft YaHei" w:hAnsi="Microsoft YaHei" w:eastAsia="Microsoft YaHei"/>
          <w:b/>
          <w:color w:val="D57938"/>
          <w:sz w:val="20"/>
        </w:rPr>
        <w:t xml:space="preserve">• </w:t>
      </w:r>
      <w:r>
        <w:rPr>
          <w:rFonts w:ascii="Microsoft YaHei" w:hAnsi="Microsoft YaHei" w:eastAsia="Microsoft YaHei"/>
          <w:b w:val="0"/>
          <w:color w:val="243B3D"/>
          <w:sz w:val="20"/>
        </w:rPr>
        <w:t>每名交付人员同时只承担最多3项主动任务，能在1分钟内说明下一步和截止时间。</w:t>
      </w:r>
    </w:p>
    <w:p>
      <w:pPr>
        <w:pStyle w:val="aa"/>
        <w:spacing w:after="60"/>
        <w:ind w:left="283" w:hanging="170"/>
      </w:pPr>
      <w:r>
        <w:rPr>
          <w:rFonts w:ascii="Microsoft YaHei" w:hAnsi="Microsoft YaHei" w:eastAsia="Microsoft YaHei"/>
          <w:b/>
          <w:color w:val="D57938"/>
          <w:sz w:val="20"/>
        </w:rPr>
        <w:t xml:space="preserve">• </w:t>
      </w:r>
      <w:r>
        <w:rPr>
          <w:rFonts w:ascii="Microsoft YaHei" w:hAnsi="Microsoft YaHei" w:eastAsia="Microsoft YaHei"/>
          <w:b w:val="0"/>
          <w:color w:val="243B3D"/>
          <w:sz w:val="20"/>
        </w:rPr>
        <w:t>所有完成结果有证据，所有阻塞在发生当天被看见。</w:t>
      </w:r>
    </w:p>
    <w:p>
      <w:pPr>
        <w:pStyle w:val="aa"/>
        <w:spacing w:after="60"/>
        <w:ind w:left="283" w:hanging="170"/>
      </w:pPr>
      <w:r>
        <w:rPr>
          <w:rFonts w:ascii="Microsoft YaHei" w:hAnsi="Microsoft YaHei" w:eastAsia="Microsoft YaHei"/>
          <w:b/>
          <w:color w:val="D57938"/>
          <w:sz w:val="20"/>
        </w:rPr>
        <w:t xml:space="preserve">• </w:t>
      </w:r>
      <w:r>
        <w:rPr>
          <w:rFonts w:ascii="Microsoft YaHei" w:hAnsi="Microsoft YaHei" w:eastAsia="Microsoft YaHei"/>
          <w:b w:val="0"/>
          <w:color w:val="243B3D"/>
          <w:sz w:val="20"/>
        </w:rPr>
        <w:t>领导周会只讨论红黄项目、逾期任务和待决策问题。</w:t>
      </w: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三、四个角色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69"/>
        <w:gridCol w:w="2769"/>
        <w:gridCol w:w="2769"/>
      </w:tblGrid>
      <w:tr>
        <w:trPr>
          <w:tblHeader w:val="true"/>
        </w:trPr>
        <w:tc>
          <w:tcPr>
            <w:tcW w:type="dxa" w:w="136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角色</w:t>
            </w:r>
          </w:p>
        </w:tc>
        <w:tc>
          <w:tcPr>
            <w:tcW w:type="dxa" w:w="4025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只负责什么</w:t>
            </w:r>
          </w:p>
        </w:tc>
        <w:tc>
          <w:tcPr>
            <w:tcW w:type="dxa" w:w="2665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什么时候动作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部门负责人</w:t>
            </w:r>
          </w:p>
        </w:tc>
        <w:tc>
          <w:tcPr>
            <w:tcW w:type="dxa" w:w="402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确定项目优先级、指定项目负责人、处理红灯和跨部门资源</w:t>
            </w:r>
          </w:p>
        </w:tc>
        <w:tc>
          <w:tcPr>
            <w:tcW w:type="dxa" w:w="266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周一看目标；红灯当天决策；周五复盘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项目负责人</w:t>
            </w:r>
          </w:p>
        </w:tc>
        <w:tc>
          <w:tcPr>
            <w:tcW w:type="dxa" w:w="402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对项目目标、完成日期、任务分解、健康灯和问题升级负责</w:t>
            </w:r>
          </w:p>
        </w:tc>
        <w:tc>
          <w:tcPr>
            <w:tcW w:type="dxa" w:w="266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每周一定目标；变化时更新；周五复盘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交付实施人员</w:t>
            </w:r>
          </w:p>
        </w:tc>
        <w:tc>
          <w:tcPr>
            <w:tcW w:type="dxa" w:w="402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完成被分配的行动，受阻立即说明，完成必须留证据</w:t>
            </w:r>
          </w:p>
        </w:tc>
        <w:tc>
          <w:tcPr>
            <w:tcW w:type="dxa" w:w="266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接单时确认；完成或受阻时更新</w:t>
            </w:r>
          </w:p>
        </w:tc>
      </w:tr>
      <w:t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PMO/管理支持</w:t>
            </w:r>
          </w:p>
        </w:tc>
        <w:tc>
          <w:tcPr>
            <w:tcW w:type="dxa" w:w="402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检查字段是否完整，汇总五个指标，组织只讨论偏差的周会</w:t>
            </w:r>
          </w:p>
        </w:tc>
        <w:tc>
          <w:tcPr>
            <w:tcW w:type="dxa" w:w="266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周一检查；周五锁定数据</w:t>
            </w:r>
          </w:p>
        </w:tc>
      </w:tr>
    </w:tbl>
    <w:p>
      <w:pPr>
        <w:spacing w:after="40"/>
      </w:pP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四、四张表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69"/>
        <w:gridCol w:w="2769"/>
        <w:gridCol w:w="2769"/>
      </w:tblGrid>
      <w:tr>
        <w:trPr>
          <w:tblHeader w:val="true"/>
        </w:trPr>
        <w:tc>
          <w:tcPr>
            <w:tcW w:type="dxa" w:w="1814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表</w:t>
            </w:r>
          </w:p>
        </w:tc>
        <w:tc>
          <w:tcPr>
            <w:tcW w:type="dxa" w:w="5386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用途</w:t>
            </w:r>
          </w:p>
        </w:tc>
        <w:tc>
          <w:tcPr>
            <w:tcW w:type="dxa" w:w="794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字段数</w:t>
            </w:r>
          </w:p>
        </w:tc>
      </w:tr>
      <w:t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01-项目目标总表</w:t>
            </w:r>
          </w:p>
        </w:tc>
        <w:tc>
          <w:tcPr>
            <w:tcW w:type="dxa" w:w="538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一项目一行，只回答项目要交什么、谁负责、哪天完成、现在是否可信。</w:t>
            </w:r>
          </w:p>
        </w:tc>
        <w:tc>
          <w:tcPr>
            <w:tcW w:type="dxa" w:w="7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14</w:t>
            </w:r>
          </w:p>
        </w:tc>
      </w:tr>
      <w:t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02-本周行动清单</w:t>
            </w:r>
          </w:p>
        </w:tc>
        <w:tc>
          <w:tcPr>
            <w:tcW w:type="dxa" w:w="538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每个人只维护未来一周最多3项主动任务，确保知道接下来做什么、什么时候结束。</w:t>
            </w:r>
          </w:p>
        </w:tc>
        <w:tc>
          <w:tcPr>
            <w:tcW w:type="dxa" w:w="7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11</w:t>
            </w:r>
          </w:p>
        </w:tc>
      </w:tr>
      <w:t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03-问题升级清单</w:t>
            </w:r>
          </w:p>
        </w:tc>
        <w:tc>
          <w:tcPr>
            <w:tcW w:type="dxa" w:w="538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只记录需要跨人、跨部门或领导决策的问题，避免普通事项挤占会议。</w:t>
            </w:r>
          </w:p>
        </w:tc>
        <w:tc>
          <w:tcPr>
            <w:tcW w:type="dxa" w:w="7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10</w:t>
            </w:r>
          </w:p>
        </w:tc>
      </w:tr>
      <w:t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04-项目周复盘</w:t>
            </w:r>
          </w:p>
        </w:tc>
        <w:tc>
          <w:tcPr>
            <w:tcW w:type="dxa" w:w="538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每周只复盘目标是否完成、为什么、下周三件事和需要什么决策。</w:t>
            </w:r>
          </w:p>
        </w:tc>
        <w:tc>
          <w:tcPr>
            <w:tcW w:type="dxa" w:w="7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9</w:t>
            </w:r>
          </w:p>
        </w:tc>
      </w:tr>
    </w:tbl>
    <w:p>
      <w:pPr>
        <w:spacing w:after="40"/>
      </w:pPr>
    </w:p>
    <w:p>
      <w:pPr>
        <w:spacing w:after="100" w:line="300" w:lineRule="auto"/>
      </w:pPr>
      <w:r>
        <w:rPr>
          <w:rFonts w:ascii="Microsoft YaHei" w:hAnsi="Microsoft YaHei" w:eastAsia="Microsoft YaHei"/>
          <w:b w:val="0"/>
          <w:color w:val="243B3D"/>
          <w:sz w:val="21"/>
        </w:rPr>
        <w:t>在线工作簿：https://doc.weixin.qq.com/smartsheet/s3_AHkAH3hlAHwCNKCO7rk2HRp0EnrWH_a?scode=AEIAwQdFAAcV8OzqldAHkAH3hlAHw</w:t>
      </w: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五、字段由谁填、什么时候填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1"/>
        <w:gridCol w:w="1661"/>
        <w:gridCol w:w="1661"/>
        <w:gridCol w:w="1661"/>
        <w:gridCol w:w="1661"/>
      </w:tblGrid>
      <w:tr>
        <w:trPr>
          <w:tblHeader w:val="true"/>
        </w:trPr>
        <w:tc>
          <w:tcPr>
            <w:tcW w:type="dxa" w:w="1474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表</w:t>
            </w:r>
          </w:p>
        </w:tc>
        <w:tc>
          <w:tcPr>
            <w:tcW w:type="dxa" w:w="1304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字段</w:t>
            </w:r>
          </w:p>
        </w:tc>
        <w:tc>
          <w:tcPr>
            <w:tcW w:type="dxa" w:w="1417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谁填</w:t>
            </w:r>
          </w:p>
        </w:tc>
        <w:tc>
          <w:tcPr>
            <w:tcW w:type="dxa" w:w="187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什么时候填</w:t>
            </w:r>
          </w:p>
        </w:tc>
        <w:tc>
          <w:tcPr>
            <w:tcW w:type="dxa" w:w="2098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质量门禁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01-项目目标总表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项目ID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管理者/PMO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项目纳入管理当天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唯一且不重复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01-项目目标总表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项目名称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项目建立时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01-项目目标总表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部门负责人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项目分配当天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01-项目目标总表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当前阶段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阶段变化时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01-项目目标总表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本月目标结果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每月首个工作日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01-项目目标总表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计划完成日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项目启动或目标确认时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01-项目目标总表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预测完成日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每周一；偏差发生时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01-项目目标总表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本周唯一目标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每周一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01-项目目标总表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健康灯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每周一；状态变化时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01-项目目标总表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关键阻塞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发生阻塞当天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01-项目目标总表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下一动作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每周一；动作完成后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01-项目目标总表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需要领导支持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形成红灯或跨部门阻塞时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01-项目目标总表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结果证据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关键结果完成时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标记完成时必须有证据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01-项目目标总表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最后更新时间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项目负责人/PMO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每次更新时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02-本周行动清单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任务ID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项目负责人/PMO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任务创建时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唯一且不重复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02-本周行动清单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项目ID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任务创建时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02-本周行动清单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行动结果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每周一或任务新增时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02-本周行动清单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责任人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任务分配时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02-本周行动清单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截止时间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任务分配时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02-本周行动清单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完成标准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任务分配时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无完成标准不进入执行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02-本周行动清单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状态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任务责任人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接单时；完成或受阻时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02-本周行动清单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证据链接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任务责任人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任务完成时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无证据不得标记已完成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02-本周行动清单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阻塞说明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任务责任人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受阻当天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02-本周行动清单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下一步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任务责任人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受阻或状态变化时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02-本周行动清单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最后更新时间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任务责任人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每次更新时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03-问题升级清单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问题ID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项目负责人/PMO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问题升级时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唯一且不重复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03-问题升级清单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项目ID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问题升级时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03-问题升级清单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问题事实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发现当天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03-问题升级清单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影响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发现当天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03-问题升级清单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解决责任人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部门负责人/项目负责人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问题升级当天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03-问题升级清单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建议方案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问题升级当天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03-问题升级清单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需要谁决策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问题升级当天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03-问题升级清单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最晚决策时间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问题升级当天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03-问题升级清单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状态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解决责任人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状态变化时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03-问题升级清单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决策或关闭证据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解决责任人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决策或关闭当天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关闭时必须有证据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04-项目周复盘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周次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PMO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每周五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04-项目周复盘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项目ID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每周五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04-项目周复盘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本周目标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每周一确认；周五回读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04-项目周复盘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完成情况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每周五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04-项目周复盘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结果证据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每周五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完成时必须有证据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04-项目周复盘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偏差原因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每周五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04-项目周复盘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下周三件事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每周五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04-项目周复盘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需要决策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项目负责人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每周五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  <w:tr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04-项目周复盘</w:t>
            </w:r>
          </w:p>
        </w:tc>
        <w:tc>
          <w:tcPr>
            <w:tcW w:type="dxa" w:w="130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管理复核</w:t>
            </w:r>
          </w:p>
        </w:tc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部门负责人/PMO</w:t>
            </w:r>
          </w:p>
        </w:tc>
        <w:tc>
          <w:tcPr>
            <w:tcW w:type="dxa" w:w="187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周会前</w:t>
            </w:r>
          </w:p>
        </w:tc>
        <w:tc>
          <w:tcPr>
            <w:tcW w:type="dxa" w:w="209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5"/>
              </w:rPr>
              <w:t>非空且与事实一致</w:t>
            </w:r>
          </w:p>
        </w:tc>
      </w:tr>
    </w:tbl>
    <w:p>
      <w:pPr>
        <w:spacing w:after="40"/>
      </w:pPr>
    </w:p>
    <w:p>
      <w:pPr>
        <w:sectPr>
          <w:headerReference w:type="default" r:id="rId9"/>
          <w:headerReference w:type="even" r:id="rIdEvenHeader"/>
          <w:pgSz w:w="11906" w:h="16838"/>
          <w:pgMar w:top="1440" w:right="1800" w:bottom="1440" w:left="1800" w:header="680" w:footer="567" w:gutter="0"/>
          <w:pgNumType w:start="1"/>
          <w:cols w:space="425"/>
          <w:docGrid w:type="lines" w:linePitch="312"/>
        </w:sectPr>
      </w:pP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六、六条执行规则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/>
          <w:color w:val="176D69"/>
          <w:sz w:val="21"/>
        </w:rPr>
        <w:t>规则1：</w:t>
      </w:r>
      <w:r>
        <w:rPr>
          <w:rFonts w:ascii="Microsoft YaHei" w:hAnsi="Microsoft YaHei" w:eastAsia="Microsoft YaHei"/>
          <w:b w:val="0"/>
          <w:color w:val="243B3D"/>
          <w:sz w:val="21"/>
        </w:rPr>
        <w:t>一个项目只能有一个项目负责人、一个本月目标和一个本周唯一目标。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/>
          <w:color w:val="176D69"/>
          <w:sz w:val="21"/>
        </w:rPr>
        <w:t>规则2：</w:t>
      </w:r>
      <w:r>
        <w:rPr>
          <w:rFonts w:ascii="Microsoft YaHei" w:hAnsi="Microsoft YaHei" w:eastAsia="Microsoft YaHei"/>
          <w:b w:val="0"/>
          <w:color w:val="243B3D"/>
          <w:sz w:val="21"/>
        </w:rPr>
        <w:t>每个人同时进行的主动任务最多3项；新增任务前先完成、取消或延期旧任务。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/>
          <w:color w:val="176D69"/>
          <w:sz w:val="21"/>
        </w:rPr>
        <w:t>规则3：</w:t>
      </w:r>
      <w:r>
        <w:rPr>
          <w:rFonts w:ascii="Microsoft YaHei" w:hAnsi="Microsoft YaHei" w:eastAsia="Microsoft YaHei"/>
          <w:b w:val="0"/>
          <w:color w:val="243B3D"/>
          <w:sz w:val="21"/>
        </w:rPr>
        <w:t>任务必须有责任人、截止时间、完成标准；缺一项不进入执行。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/>
          <w:color w:val="176D69"/>
          <w:sz w:val="21"/>
        </w:rPr>
        <w:t>规则4：</w:t>
      </w:r>
      <w:r>
        <w:rPr>
          <w:rFonts w:ascii="Microsoft YaHei" w:hAnsi="Microsoft YaHei" w:eastAsia="Microsoft YaHei"/>
          <w:b w:val="0"/>
          <w:color w:val="243B3D"/>
          <w:sz w:val="21"/>
        </w:rPr>
        <w:t>状态只在接单、完成、受阻或日期变化时更新，不要求每天写长篇日报。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/>
          <w:color w:val="176D69"/>
          <w:sz w:val="21"/>
        </w:rPr>
        <w:t>规则5：</w:t>
      </w:r>
      <w:r>
        <w:rPr>
          <w:rFonts w:ascii="Microsoft YaHei" w:hAnsi="Microsoft YaHei" w:eastAsia="Microsoft YaHei"/>
          <w:b w:val="0"/>
          <w:color w:val="243B3D"/>
          <w:sz w:val="21"/>
        </w:rPr>
        <w:t>完成必须有证据；没有截图、文档、系统状态或客户确认，不算完成。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/>
          <w:color w:val="176D69"/>
          <w:sz w:val="21"/>
        </w:rPr>
        <w:t>规则6：</w:t>
      </w:r>
      <w:r>
        <w:rPr>
          <w:rFonts w:ascii="Microsoft YaHei" w:hAnsi="Microsoft YaHei" w:eastAsia="Microsoft YaHei"/>
          <w:b w:val="0"/>
          <w:color w:val="243B3D"/>
          <w:sz w:val="21"/>
        </w:rPr>
        <w:t>红灯问题当天升级，并附建议方案、决策人和最晚决策时间。</w:t>
      </w: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七、固定节奏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69"/>
        <w:gridCol w:w="2769"/>
        <w:gridCol w:w="2769"/>
      </w:tblGrid>
      <w:tr>
        <w:trPr>
          <w:tblHeader w:val="true"/>
        </w:trPr>
        <w:tc>
          <w:tcPr>
            <w:tcW w:type="dxa" w:w="170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节点</w:t>
            </w:r>
          </w:p>
        </w:tc>
        <w:tc>
          <w:tcPr>
            <w:tcW w:type="dxa" w:w="3515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要做什么</w:t>
            </w:r>
          </w:p>
        </w:tc>
        <w:tc>
          <w:tcPr>
            <w:tcW w:type="dxa" w:w="289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完成标准</w:t>
            </w:r>
          </w:p>
        </w:tc>
      </w:tr>
      <w:t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每周一30分钟</w:t>
            </w:r>
          </w:p>
        </w:tc>
        <w:tc>
          <w:tcPr>
            <w:tcW w:type="dxa" w:w="351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项目负责人确认本周唯一目标；每人最多3项行动</w:t>
            </w:r>
          </w:p>
        </w:tc>
        <w:tc>
          <w:tcPr>
            <w:tcW w:type="dxa" w:w="28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所有行动有责任人、截止时间和完成标准</w:t>
            </w:r>
          </w:p>
        </w:tc>
      </w:tr>
      <w:t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周中按事件更新</w:t>
            </w:r>
          </w:p>
        </w:tc>
        <w:tc>
          <w:tcPr>
            <w:tcW w:type="dxa" w:w="351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完成、受阻或日期变化才更新；受阻当天升级</w:t>
            </w:r>
          </w:p>
        </w:tc>
        <w:tc>
          <w:tcPr>
            <w:tcW w:type="dxa" w:w="28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状态与事实一致，不写长日报</w:t>
            </w:r>
          </w:p>
        </w:tc>
      </w:tr>
      <w:t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每周五30分钟</w:t>
            </w:r>
          </w:p>
        </w:tc>
        <w:tc>
          <w:tcPr>
            <w:tcW w:type="dxa" w:w="351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项目负责人复盘，PMO检查证据并锁定数据</w:t>
            </w:r>
          </w:p>
        </w:tc>
        <w:tc>
          <w:tcPr>
            <w:tcW w:type="dxa" w:w="28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完成有证据，偏差有原因和下一步</w:t>
            </w:r>
          </w:p>
        </w:tc>
      </w:tr>
      <w:t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领导周会20分钟</w:t>
            </w:r>
          </w:p>
        </w:tc>
        <w:tc>
          <w:tcPr>
            <w:tcW w:type="dxa" w:w="351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只看红黄、逾期和待决策问题</w:t>
            </w:r>
          </w:p>
        </w:tc>
        <w:tc>
          <w:tcPr>
            <w:tcW w:type="dxa" w:w="28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每项问题有建议方案和决策期限</w:t>
            </w:r>
          </w:p>
        </w:tc>
      </w:tr>
    </w:tbl>
    <w:p>
      <w:pPr>
        <w:spacing w:after="40"/>
      </w:pP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八、领导只看五个数字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6"/>
        <w:gridCol w:w="2076"/>
        <w:gridCol w:w="2076"/>
        <w:gridCol w:w="2076"/>
      </w:tblGrid>
      <w:tr>
        <w:trPr>
          <w:tblHeader w:val="true"/>
        </w:trPr>
        <w:tc>
          <w:tcPr>
            <w:tcW w:type="dxa" w:w="1814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指标</w:t>
            </w:r>
          </w:p>
        </w:tc>
        <w:tc>
          <w:tcPr>
            <w:tcW w:type="dxa" w:w="2835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回答的问题</w:t>
            </w:r>
          </w:p>
        </w:tc>
        <w:tc>
          <w:tcPr>
            <w:tcW w:type="dxa" w:w="1814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来源</w:t>
            </w:r>
          </w:p>
        </w:tc>
        <w:tc>
          <w:tcPr>
            <w:tcW w:type="dxa" w:w="1474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责任人</w:t>
            </w:r>
          </w:p>
        </w:tc>
      </w:tr>
      <w:t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在手项目数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目前需要管理多少项目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01-项目目标总表</w:t>
            </w:r>
          </w:p>
        </w:tc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管理者/PMO</w:t>
            </w:r>
          </w:p>
        </w:tc>
      </w:tr>
      <w:t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绿黄红项目数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哪些项目按期、偏差或需要决策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01-项目目标总表</w:t>
            </w:r>
          </w:p>
        </w:tc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项目负责人</w:t>
            </w:r>
          </w:p>
        </w:tc>
      </w:tr>
      <w:t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本周到期任务数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本周必须兑现多少行动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02-本周行动清单</w:t>
            </w:r>
          </w:p>
        </w:tc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项目负责人/PMO</w:t>
            </w:r>
          </w:p>
        </w:tc>
      </w:tr>
      <w:t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逾期任务数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哪些承诺已经过期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02-本周行动清单</w:t>
            </w:r>
          </w:p>
        </w:tc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任务责任人</w:t>
            </w:r>
          </w:p>
        </w:tc>
      </w:tr>
      <w:t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待决策问题数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领导现在必须拍板什么</w:t>
            </w:r>
          </w:p>
        </w:tc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03-问题升级清单</w:t>
            </w:r>
          </w:p>
        </w:tc>
        <w:tc>
          <w:tcPr>
            <w:tcW w:type="dxa" w:w="147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部门负责人</w:t>
            </w:r>
          </w:p>
        </w:tc>
      </w:tr>
    </w:tbl>
    <w:p>
      <w:pPr>
        <w:spacing w:after="40"/>
      </w:pPr>
    </w:p>
    <w:p>
      <w:pPr>
        <w:spacing w:after="100" w:line="300" w:lineRule="auto"/>
      </w:pPr>
      <w:r>
        <w:rPr>
          <w:rFonts w:ascii="Microsoft YaHei" w:hAnsi="Microsoft YaHei" w:eastAsia="Microsoft YaHei"/>
          <w:b w:val="0"/>
          <w:color w:val="243B3D"/>
          <w:sz w:val="21"/>
        </w:rPr>
        <w:t>领导大屏先不展示成本、回款、定制化和复用率。等V2数据稳定后，再根据实际管理问题从V1逐项增加。</w:t>
      </w: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九、四周落地计划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69"/>
        <w:gridCol w:w="2769"/>
        <w:gridCol w:w="2769"/>
      </w:tblGrid>
      <w:tr>
        <w:trPr>
          <w:tblHeader w:val="true"/>
        </w:trPr>
        <w:tc>
          <w:tcPr>
            <w:tcW w:type="dxa" w:w="1020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周次</w:t>
            </w:r>
          </w:p>
        </w:tc>
        <w:tc>
          <w:tcPr>
            <w:tcW w:type="dxa" w:w="4195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只做什么</w:t>
            </w:r>
          </w:p>
        </w:tc>
        <w:tc>
          <w:tcPr>
            <w:tcW w:type="dxa" w:w="2891"/>
            <w:shd w:fill="DCEBE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64F50"/>
                <w:sz w:val="18"/>
              </w:rPr>
              <w:t>通过标准</w:t>
            </w:r>
          </w:p>
        </w:tc>
      </w:tr>
      <w:tr>
        <w:tc>
          <w:tcPr>
            <w:tcW w:type="dxa" w:w="102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第1周</w:t>
            </w:r>
          </w:p>
        </w:tc>
        <w:tc>
          <w:tcPr>
            <w:tcW w:type="dxa" w:w="419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录入城市副中心、国康、滨州健康职业学院、玉溪体校4个项目</w:t>
            </w:r>
          </w:p>
        </w:tc>
        <w:tc>
          <w:tcPr>
            <w:tcW w:type="dxa" w:w="28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4个项目有负责人、本月目标和计划完成日</w:t>
            </w:r>
          </w:p>
        </w:tc>
      </w:tr>
      <w:tr>
        <w:tc>
          <w:tcPr>
            <w:tcW w:type="dxa" w:w="102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第2周</w:t>
            </w:r>
          </w:p>
        </w:tc>
        <w:tc>
          <w:tcPr>
            <w:tcW w:type="dxa" w:w="419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每个项目设本周唯一目标；每人最多3项行动</w:t>
            </w:r>
          </w:p>
        </w:tc>
        <w:tc>
          <w:tcPr>
            <w:tcW w:type="dxa" w:w="28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所有人能从表中回答下一步和截止时间</w:t>
            </w:r>
          </w:p>
        </w:tc>
      </w:tr>
      <w:tr>
        <w:tc>
          <w:tcPr>
            <w:tcW w:type="dxa" w:w="102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第3周</w:t>
            </w:r>
          </w:p>
        </w:tc>
        <w:tc>
          <w:tcPr>
            <w:tcW w:type="dxa" w:w="419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启用问题升级和20分钟领导周会</w:t>
            </w:r>
          </w:p>
        </w:tc>
        <w:tc>
          <w:tcPr>
            <w:tcW w:type="dxa" w:w="28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红灯都有方案、决策人和最晚决策时间</w:t>
            </w:r>
          </w:p>
        </w:tc>
      </w:tr>
      <w:tr>
        <w:tc>
          <w:tcPr>
            <w:tcW w:type="dxa" w:w="102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第4周</w:t>
            </w:r>
          </w:p>
        </w:tc>
        <w:tc>
          <w:tcPr>
            <w:tcW w:type="dxa" w:w="419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复盘执行率与维护成本，决定是否启用V1模块</w:t>
            </w:r>
          </w:p>
        </w:tc>
        <w:tc>
          <w:tcPr>
            <w:tcW w:type="dxa" w:w="289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2" w:lineRule="auto"/>
            </w:pPr>
            <w:r>
              <w:rPr>
                <w:rFonts w:ascii="Microsoft YaHei" w:hAnsi="Microsoft YaHei" w:eastAsia="Microsoft YaHei"/>
                <w:b w:val="0"/>
                <w:color w:val="243B3D"/>
                <w:sz w:val="17"/>
              </w:rPr>
              <w:t>形成继续、调整、停止和新增模块清单</w:t>
            </w:r>
          </w:p>
        </w:tc>
      </w:tr>
    </w:tbl>
    <w:p>
      <w:pPr>
        <w:spacing w:after="40"/>
      </w:pPr>
    </w:p>
    <w:p>
      <w:pPr>
        <w:pStyle w:val="1"/>
        <w:spacing w:before="200" w:after="100"/>
      </w:pPr>
      <w:r>
        <w:rPr>
          <w:rFonts w:ascii="Microsoft YaHei" w:hAnsi="Microsoft YaHei" w:eastAsia="Microsoft YaHei"/>
          <w:b/>
          <w:color w:val="176D69"/>
          <w:sz w:val="32"/>
        </w:rPr>
        <w:t>十、试运行验收</w:t>
      </w:r>
    </w:p>
    <w:p>
      <w:pPr>
        <w:pStyle w:val="aa"/>
        <w:spacing w:after="60"/>
        <w:ind w:left="283" w:hanging="170"/>
      </w:pPr>
      <w:r>
        <w:rPr>
          <w:rFonts w:ascii="Microsoft YaHei" w:hAnsi="Microsoft YaHei" w:eastAsia="Microsoft YaHei"/>
          <w:b/>
          <w:color w:val="D57938"/>
          <w:sz w:val="20"/>
        </w:rPr>
        <w:t xml:space="preserve">• </w:t>
      </w:r>
      <w:r>
        <w:rPr>
          <w:rFonts w:ascii="Microsoft YaHei" w:hAnsi="Microsoft YaHei" w:eastAsia="Microsoft YaHei"/>
          <w:b w:val="0"/>
          <w:color w:val="243B3D"/>
          <w:sz w:val="20"/>
        </w:rPr>
        <w:t>4个项目100%有负责人、目标结果和计划完成日。</w:t>
      </w:r>
    </w:p>
    <w:p>
      <w:pPr>
        <w:pStyle w:val="aa"/>
        <w:spacing w:after="60"/>
        <w:ind w:left="283" w:hanging="170"/>
      </w:pPr>
      <w:r>
        <w:rPr>
          <w:rFonts w:ascii="Microsoft YaHei" w:hAnsi="Microsoft YaHei" w:eastAsia="Microsoft YaHei"/>
          <w:b/>
          <w:color w:val="D57938"/>
          <w:sz w:val="20"/>
        </w:rPr>
        <w:t xml:space="preserve">• </w:t>
      </w:r>
      <w:r>
        <w:rPr>
          <w:rFonts w:ascii="Microsoft YaHei" w:hAnsi="Microsoft YaHei" w:eastAsia="Microsoft YaHei"/>
          <w:b w:val="0"/>
          <w:color w:val="243B3D"/>
          <w:sz w:val="20"/>
        </w:rPr>
        <w:t>每名交付人员能在1分钟内说清下一项任务和截止时间。</w:t>
      </w:r>
    </w:p>
    <w:p>
      <w:pPr>
        <w:pStyle w:val="aa"/>
        <w:spacing w:after="60"/>
        <w:ind w:left="283" w:hanging="170"/>
      </w:pPr>
      <w:r>
        <w:rPr>
          <w:rFonts w:ascii="Microsoft YaHei" w:hAnsi="Microsoft YaHei" w:eastAsia="Microsoft YaHei"/>
          <w:b/>
          <w:color w:val="D57938"/>
          <w:sz w:val="20"/>
        </w:rPr>
        <w:t xml:space="preserve">• </w:t>
      </w:r>
      <w:r>
        <w:rPr>
          <w:rFonts w:ascii="Microsoft YaHei" w:hAnsi="Microsoft YaHei" w:eastAsia="Microsoft YaHei"/>
          <w:b w:val="0"/>
          <w:color w:val="243B3D"/>
          <w:sz w:val="20"/>
        </w:rPr>
        <w:t>已完成任务100%有可回读证据。</w:t>
      </w:r>
    </w:p>
    <w:p>
      <w:pPr>
        <w:pStyle w:val="aa"/>
        <w:spacing w:after="60"/>
        <w:ind w:left="283" w:hanging="170"/>
      </w:pPr>
      <w:r>
        <w:rPr>
          <w:rFonts w:ascii="Microsoft YaHei" w:hAnsi="Microsoft YaHei" w:eastAsia="Microsoft YaHei"/>
          <w:b/>
          <w:color w:val="D57938"/>
          <w:sz w:val="20"/>
        </w:rPr>
        <w:t xml:space="preserve">• </w:t>
      </w:r>
      <w:r>
        <w:rPr>
          <w:rFonts w:ascii="Microsoft YaHei" w:hAnsi="Microsoft YaHei" w:eastAsia="Microsoft YaHei"/>
          <w:b w:val="0"/>
          <w:color w:val="243B3D"/>
          <w:sz w:val="20"/>
        </w:rPr>
        <w:t>受阻和逾期事项在发生当天进入清单，不依赖领导追问。</w:t>
      </w:r>
    </w:p>
    <w:p>
      <w:pPr>
        <w:pStyle w:val="aa"/>
        <w:spacing w:after="60"/>
        <w:ind w:left="283" w:hanging="170"/>
      </w:pPr>
      <w:r>
        <w:rPr>
          <w:rFonts w:ascii="Microsoft YaHei" w:hAnsi="Microsoft YaHei" w:eastAsia="Microsoft YaHei"/>
          <w:b/>
          <w:color w:val="D57938"/>
          <w:sz w:val="20"/>
        </w:rPr>
        <w:t xml:space="preserve">• </w:t>
      </w:r>
      <w:r>
        <w:rPr>
          <w:rFonts w:ascii="Microsoft YaHei" w:hAnsi="Microsoft YaHei" w:eastAsia="Microsoft YaHei"/>
          <w:b w:val="0"/>
          <w:color w:val="243B3D"/>
          <w:sz w:val="20"/>
        </w:rPr>
        <w:t>周会只讨论偏差和决策，控制在20分钟左右。</w:t>
      </w:r>
    </w:p>
    <w:p>
      <w:pPr>
        <w:spacing w:after="100" w:line="300" w:lineRule="auto"/>
      </w:pPr>
      <w:r>
        <w:rPr>
          <w:rFonts w:ascii="Microsoft YaHei" w:hAnsi="Microsoft YaHei" w:eastAsia="Microsoft YaHei"/>
          <w:b w:val="0"/>
          <w:color w:val="243B3D"/>
          <w:sz w:val="21"/>
        </w:rPr>
        <w:t>只有连续4周达到基础门禁，才按真实痛点从V1启用下一模块。优先顺序建议：验收节点 → 人天成本 → 产品复用；不一次性全部启用。</w:t>
      </w:r>
    </w:p>
    <w:sectPr w:rsidR="000E46D2" w:rsidRPr="00B60D04" w:rsidSect="006C0147">
      <w:headerReference w:type="default" r:id="rId9"/>
      <w:headerReference w:type="even" r:id="rIdEvenHeader"/>
      <w:pgSz w:w="11906" w:h="16838"/>
      <w:pgMar w:top="1440" w:right="1800" w:bottom="1440" w:left="1800" w:header="680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8F7F" w14:textId="77777777" w:rsidR="00E45D97" w:rsidRDefault="00E45D97" w:rsidP="00F51BC0">
      <w:r>
        <w:separator/>
      </w:r>
    </w:p>
  </w:endnote>
  <w:endnote w:type="continuationSeparator" w:id="0">
    <w:p w14:paraId="540C2C5D" w14:textId="77777777" w:rsidR="00E45D97" w:rsidRDefault="00E45D97" w:rsidP="00F5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1303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E7E09F9" w14:textId="77777777" w:rsidR="008F471B" w:rsidRDefault="008F471B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 w14:paraId="64514A81" w14:textId="77777777" w:rsidR="008F471B" w:rsidRDefault="008F471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F33B" w14:textId="77777777" w:rsidR="008F471B" w:rsidRDefault="008F47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278B" w14:textId="77777777" w:rsidR="00E45D97" w:rsidRDefault="00E45D97" w:rsidP="00F51BC0">
      <w:r>
        <w:separator/>
      </w:r>
    </w:p>
  </w:footnote>
  <w:footnote w:type="continuationSeparator" w:id="0">
    <w:p w14:paraId="64910533" w14:textId="77777777" w:rsidR="00E45D97" w:rsidRDefault="00E45D97" w:rsidP="00F51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84E4" w14:textId="35E7A118" w:rsidR="00B60D04" w:rsidRPr="00B60D04" w:rsidRDefault="00B60D04" w:rsidP="00B60D04">
    <w:pPr>
      <w:pStyle w:val="a5"/>
      <w:jc w:val="both"/>
    </w:pPr>
  </w:p>
  <w:p w14:paraId="2D1B016F" w14:textId="3FFC13EA" w:rsidR="00B60D04" w:rsidRPr="00B60D04" w:rsidRDefault="00B60D04" w:rsidP="00B60D04">
    <w:pPr>
      <w:pStyle w:val="a5"/>
      <w:jc w:val="right"/>
      <w:rPr>
        <w:b/>
        <w:bCs/>
      </w:rPr>
    </w:pPr>
  </w:p>
  <w:p w14:paraId="61F2BAA1" w14:textId="15A17736" w:rsidR="00B60D04" w:rsidRPr="005E3F61" w:rsidRDefault="0057238D" w:rsidP="0057238D">
    <w:pPr>
      <w:pStyle w:val="a5"/>
      <w:jc w:val="left"/>
      <w:rPr>
        <w:b/>
        <w:bCs/>
      </w:rPr>
    </w:pPr>
    <w:r>
      <w:rPr>
        <w:noProof/>
      </w:rPr>
      <w:drawing>
        <wp:inline distT="0" distB="0" distL="0" distR="0" wp14:anchorId="67EF65C3" wp14:editId="4E3A3753">
          <wp:extent cx="1169581" cy="181929"/>
          <wp:effectExtent l="0" t="0" r="0" b="889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581" cy="181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 xml:space="preserve">                                 </w:t>
    </w:r>
    <w:r w:rsidR="005E3F61" w:rsidRPr="0057238D">
      <w:rPr>
        <w:rFonts w:hint="eastAsia"/>
        <w:b/>
        <w:bCs/>
        <w:sz w:val="24"/>
        <w:szCs w:val="24"/>
      </w:rPr>
      <w:t>康比特数字体育科技</w:t>
    </w:r>
    <w:r w:rsidR="005E3F61">
      <w:rPr>
        <w:rFonts w:hint="eastAsia"/>
        <w:b/>
        <w:bCs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84E4" w14:textId="35E7A118" w:rsidR="00B60D04" w:rsidRPr="00B60D04" w:rsidRDefault="00B60D04" w:rsidP="00B60D04">
    <w:pPr>
      <w:pStyle w:val="a5"/>
      <w:jc w:val="both"/>
    </w:pPr>
  </w:p>
  <w:p w14:paraId="2D1B016F" w14:textId="3FFC13EA" w:rsidR="00B60D04" w:rsidRPr="00B60D04" w:rsidRDefault="00B60D04" w:rsidP="00B60D04">
    <w:pPr>
      <w:pStyle w:val="a5"/>
      <w:jc w:val="right"/>
      <w:rPr>
        <w:b/>
        <w:bCs/>
      </w:rPr>
    </w:pPr>
  </w:p>
  <w:p w14:paraId="61F2BAA1" w14:textId="15A17736" w:rsidR="00B60D04" w:rsidRPr="005E3F61" w:rsidRDefault="0057238D" w:rsidP="0057238D">
    <w:pPr>
      <w:pStyle w:val="a5"/>
      <w:jc w:val="left"/>
      <w:rPr>
        <w:b/>
        <w:bCs/>
      </w:rPr>
    </w:pPr>
    <w:r>
      <w:rPr>
        <w:noProof/>
      </w:rPr>
      <w:drawing>
        <wp:inline distT="0" distB="0" distL="0" distR="0" wp14:anchorId="67EF65C3" wp14:editId="4E3A3753">
          <wp:extent cx="1169581" cy="181929"/>
          <wp:effectExtent l="0" t="0" r="0" b="889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581" cy="181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 xml:space="preserve">                                 </w:t>
    </w:r>
    <w:r w:rsidR="005E3F61" w:rsidRPr="0057238D">
      <w:rPr>
        <w:rFonts w:hint="eastAsia"/>
        <w:b/>
        <w:bCs/>
        <w:sz w:val="24"/>
        <w:szCs w:val="24"/>
      </w:rPr>
      <w:t>康比特数字体育科技</w:t>
    </w:r>
    <w:r w:rsidR="005E3F61">
      <w:rPr>
        <w:rFonts w:hint="eastAsia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F88732"/>
    <w:multiLevelType w:val="singleLevel"/>
    <w:tmpl w:val="BFF88732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F2EEC608"/>
    <w:multiLevelType w:val="multilevel"/>
    <w:tmpl w:val="F2EEC608"/>
    <w:lvl w:ilvl="0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21" w:hanging="480"/>
      </w:pPr>
    </w:lvl>
    <w:lvl w:ilvl="2">
      <w:start w:val="1"/>
      <w:numFmt w:val="lowerRoman"/>
      <w:lvlText w:val="%3."/>
      <w:lvlJc w:val="right"/>
      <w:pPr>
        <w:ind w:left="1901" w:hanging="480"/>
      </w:pPr>
    </w:lvl>
    <w:lvl w:ilvl="3">
      <w:start w:val="1"/>
      <w:numFmt w:val="decimal"/>
      <w:lvlText w:val="%4."/>
      <w:lvlJc w:val="left"/>
      <w:pPr>
        <w:ind w:left="2381" w:hanging="480"/>
      </w:pPr>
    </w:lvl>
    <w:lvl w:ilvl="4">
      <w:start w:val="1"/>
      <w:numFmt w:val="lowerLetter"/>
      <w:lvlText w:val="%5)"/>
      <w:lvlJc w:val="left"/>
      <w:pPr>
        <w:ind w:left="2861" w:hanging="480"/>
      </w:pPr>
    </w:lvl>
    <w:lvl w:ilvl="5">
      <w:start w:val="1"/>
      <w:numFmt w:val="lowerRoman"/>
      <w:lvlText w:val="%6."/>
      <w:lvlJc w:val="right"/>
      <w:pPr>
        <w:ind w:left="3341" w:hanging="480"/>
      </w:pPr>
    </w:lvl>
    <w:lvl w:ilvl="6">
      <w:start w:val="1"/>
      <w:numFmt w:val="decimal"/>
      <w:lvlText w:val="%7."/>
      <w:lvlJc w:val="left"/>
      <w:pPr>
        <w:ind w:left="3821" w:hanging="480"/>
      </w:pPr>
    </w:lvl>
    <w:lvl w:ilvl="7">
      <w:start w:val="1"/>
      <w:numFmt w:val="lowerLetter"/>
      <w:lvlText w:val="%8)"/>
      <w:lvlJc w:val="left"/>
      <w:pPr>
        <w:ind w:left="4301" w:hanging="480"/>
      </w:pPr>
    </w:lvl>
    <w:lvl w:ilvl="8">
      <w:start w:val="1"/>
      <w:numFmt w:val="lowerRoman"/>
      <w:lvlText w:val="%9."/>
      <w:lvlJc w:val="right"/>
      <w:pPr>
        <w:ind w:left="4781" w:hanging="480"/>
      </w:pPr>
    </w:lvl>
  </w:abstractNum>
  <w:abstractNum w:abstractNumId="2" w15:restartNumberingAfterBreak="0">
    <w:nsid w:val="02204144"/>
    <w:multiLevelType w:val="hybridMultilevel"/>
    <w:tmpl w:val="24AEAB04"/>
    <w:lvl w:ilvl="0" w:tplc="32568D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CB6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E416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066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6FB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5EA0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86E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DA82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8F3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F1445"/>
    <w:multiLevelType w:val="hybridMultilevel"/>
    <w:tmpl w:val="0862EF6E"/>
    <w:lvl w:ilvl="0" w:tplc="916A1738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4" w15:restartNumberingAfterBreak="0">
    <w:nsid w:val="06C44F5D"/>
    <w:multiLevelType w:val="hybridMultilevel"/>
    <w:tmpl w:val="E40A0478"/>
    <w:lvl w:ilvl="0" w:tplc="EB26B3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B646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5ED2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1CF7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090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D64A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2E5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C6F2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8478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700A9"/>
    <w:multiLevelType w:val="hybridMultilevel"/>
    <w:tmpl w:val="EA020A4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773FF5"/>
    <w:multiLevelType w:val="hybridMultilevel"/>
    <w:tmpl w:val="7A16339E"/>
    <w:lvl w:ilvl="0" w:tplc="8C426CC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7" w15:restartNumberingAfterBreak="0">
    <w:nsid w:val="133C1300"/>
    <w:multiLevelType w:val="hybridMultilevel"/>
    <w:tmpl w:val="416E8316"/>
    <w:lvl w:ilvl="0" w:tplc="6622BA9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635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4646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C427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888A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4064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9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53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965C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06098"/>
    <w:multiLevelType w:val="hybridMultilevel"/>
    <w:tmpl w:val="C6BCAB4C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C81B7C"/>
    <w:multiLevelType w:val="hybridMultilevel"/>
    <w:tmpl w:val="19D2D0FC"/>
    <w:lvl w:ilvl="0" w:tplc="F7ECD7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09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1EA3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2F4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AC7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8B6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207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6885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DEA0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F0BDF"/>
    <w:multiLevelType w:val="hybridMultilevel"/>
    <w:tmpl w:val="50F4F9F6"/>
    <w:lvl w:ilvl="0" w:tplc="143EF8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4CF5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C201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64A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B800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BEFB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C3A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B8C5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08D8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F4E27"/>
    <w:multiLevelType w:val="hybridMultilevel"/>
    <w:tmpl w:val="2684EE90"/>
    <w:lvl w:ilvl="0" w:tplc="5736372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2" w15:restartNumberingAfterBreak="0">
    <w:nsid w:val="30AF5514"/>
    <w:multiLevelType w:val="multilevel"/>
    <w:tmpl w:val="30AF5514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F474726"/>
    <w:multiLevelType w:val="hybridMultilevel"/>
    <w:tmpl w:val="F36058C8"/>
    <w:lvl w:ilvl="0" w:tplc="F76A2FC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046C63"/>
    <w:multiLevelType w:val="hybridMultilevel"/>
    <w:tmpl w:val="A3EE6FD6"/>
    <w:lvl w:ilvl="0" w:tplc="C60686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FA447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C0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21B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921A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1085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BE33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7E9C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5892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0073A"/>
    <w:multiLevelType w:val="hybridMultilevel"/>
    <w:tmpl w:val="D61EC4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3C1633"/>
    <w:multiLevelType w:val="hybridMultilevel"/>
    <w:tmpl w:val="D4CC4B1E"/>
    <w:lvl w:ilvl="0" w:tplc="1F2C3D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19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C21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A8B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BEA3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EA3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0D3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568A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18A0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51152"/>
    <w:multiLevelType w:val="singleLevel"/>
    <w:tmpl w:val="5A151152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5C463145"/>
    <w:multiLevelType w:val="hybridMultilevel"/>
    <w:tmpl w:val="CFCA1930"/>
    <w:lvl w:ilvl="0" w:tplc="A68617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4299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2818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C92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169D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2009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0CC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A802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F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A1F0E"/>
    <w:multiLevelType w:val="hybridMultilevel"/>
    <w:tmpl w:val="1346B37C"/>
    <w:lvl w:ilvl="0" w:tplc="0ABE5B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A616C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C681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68AF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E6D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A24A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8C7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C80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4814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5078B"/>
    <w:multiLevelType w:val="hybridMultilevel"/>
    <w:tmpl w:val="3580F2BE"/>
    <w:lvl w:ilvl="0" w:tplc="E788E2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A261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EA6FD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66B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0CD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9051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261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E09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054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0540C"/>
    <w:multiLevelType w:val="hybridMultilevel"/>
    <w:tmpl w:val="2A08EB18"/>
    <w:lvl w:ilvl="0" w:tplc="BB5C38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A414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06F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0EC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06FB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9EC4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439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A86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38ED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97CD7"/>
    <w:multiLevelType w:val="hybridMultilevel"/>
    <w:tmpl w:val="26526E0C"/>
    <w:lvl w:ilvl="0" w:tplc="426C85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E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2EE0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AA6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CAF8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4AB2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E86C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6872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8D5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F568A"/>
    <w:multiLevelType w:val="hybridMultilevel"/>
    <w:tmpl w:val="427E4092"/>
    <w:lvl w:ilvl="0" w:tplc="8460C08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77467E9D"/>
    <w:multiLevelType w:val="hybridMultilevel"/>
    <w:tmpl w:val="42BC8A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EFF4144"/>
    <w:multiLevelType w:val="hybridMultilevel"/>
    <w:tmpl w:val="0492B558"/>
    <w:lvl w:ilvl="0" w:tplc="1A441EF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6" w15:restartNumberingAfterBreak="0">
    <w:nsid w:val="7F7DECA2"/>
    <w:multiLevelType w:val="multilevel"/>
    <w:tmpl w:val="7F7DECA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72008979">
    <w:abstractNumId w:val="17"/>
  </w:num>
  <w:num w:numId="2" w16cid:durableId="2027365823">
    <w:abstractNumId w:val="12"/>
  </w:num>
  <w:num w:numId="3" w16cid:durableId="1816414616">
    <w:abstractNumId w:val="23"/>
  </w:num>
  <w:num w:numId="4" w16cid:durableId="2104104762">
    <w:abstractNumId w:val="13"/>
  </w:num>
  <w:num w:numId="5" w16cid:durableId="1820341649">
    <w:abstractNumId w:val="16"/>
  </w:num>
  <w:num w:numId="6" w16cid:durableId="988171151">
    <w:abstractNumId w:val="21"/>
  </w:num>
  <w:num w:numId="7" w16cid:durableId="1861310424">
    <w:abstractNumId w:val="10"/>
  </w:num>
  <w:num w:numId="8" w16cid:durableId="509875563">
    <w:abstractNumId w:val="24"/>
  </w:num>
  <w:num w:numId="9" w16cid:durableId="871461693">
    <w:abstractNumId w:val="8"/>
  </w:num>
  <w:num w:numId="10" w16cid:durableId="1814836403">
    <w:abstractNumId w:val="15"/>
  </w:num>
  <w:num w:numId="11" w16cid:durableId="517698332">
    <w:abstractNumId w:val="18"/>
  </w:num>
  <w:num w:numId="12" w16cid:durableId="2100249031">
    <w:abstractNumId w:val="5"/>
  </w:num>
  <w:num w:numId="13" w16cid:durableId="138613016">
    <w:abstractNumId w:val="20"/>
  </w:num>
  <w:num w:numId="14" w16cid:durableId="2031179725">
    <w:abstractNumId w:val="7"/>
  </w:num>
  <w:num w:numId="15" w16cid:durableId="1505586190">
    <w:abstractNumId w:val="19"/>
  </w:num>
  <w:num w:numId="16" w16cid:durableId="382212336">
    <w:abstractNumId w:val="14"/>
  </w:num>
  <w:num w:numId="17" w16cid:durableId="1312171337">
    <w:abstractNumId w:val="9"/>
  </w:num>
  <w:num w:numId="18" w16cid:durableId="676343369">
    <w:abstractNumId w:val="2"/>
  </w:num>
  <w:num w:numId="19" w16cid:durableId="834803733">
    <w:abstractNumId w:val="4"/>
  </w:num>
  <w:num w:numId="20" w16cid:durableId="770055770">
    <w:abstractNumId w:val="22"/>
  </w:num>
  <w:num w:numId="21" w16cid:durableId="394007813">
    <w:abstractNumId w:val="11"/>
  </w:num>
  <w:num w:numId="22" w16cid:durableId="2062749804">
    <w:abstractNumId w:val="3"/>
  </w:num>
  <w:num w:numId="23" w16cid:durableId="2103795380">
    <w:abstractNumId w:val="25"/>
  </w:num>
  <w:num w:numId="24" w16cid:durableId="1228296194">
    <w:abstractNumId w:val="6"/>
  </w:num>
  <w:num w:numId="25" w16cid:durableId="1174758904">
    <w:abstractNumId w:val="1"/>
  </w:num>
  <w:num w:numId="26" w16cid:durableId="523716152">
    <w:abstractNumId w:val="0"/>
  </w:num>
  <w:num w:numId="27" w16cid:durableId="4761870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8B"/>
    <w:rsid w:val="000033B2"/>
    <w:rsid w:val="00003E67"/>
    <w:rsid w:val="000047E0"/>
    <w:rsid w:val="00005571"/>
    <w:rsid w:val="000120CD"/>
    <w:rsid w:val="0001277A"/>
    <w:rsid w:val="000131D0"/>
    <w:rsid w:val="00016EE5"/>
    <w:rsid w:val="00025632"/>
    <w:rsid w:val="00030586"/>
    <w:rsid w:val="00030AA6"/>
    <w:rsid w:val="00032717"/>
    <w:rsid w:val="000367B2"/>
    <w:rsid w:val="00041146"/>
    <w:rsid w:val="0004149F"/>
    <w:rsid w:val="00047E36"/>
    <w:rsid w:val="000538F2"/>
    <w:rsid w:val="00057E37"/>
    <w:rsid w:val="000651C6"/>
    <w:rsid w:val="000702EE"/>
    <w:rsid w:val="00071C87"/>
    <w:rsid w:val="00081075"/>
    <w:rsid w:val="0008457F"/>
    <w:rsid w:val="00086BF2"/>
    <w:rsid w:val="00092659"/>
    <w:rsid w:val="000956DB"/>
    <w:rsid w:val="000965C6"/>
    <w:rsid w:val="000966B7"/>
    <w:rsid w:val="000A03AB"/>
    <w:rsid w:val="000A5306"/>
    <w:rsid w:val="000B16F9"/>
    <w:rsid w:val="000B6578"/>
    <w:rsid w:val="000B71B0"/>
    <w:rsid w:val="000D2496"/>
    <w:rsid w:val="000E00E7"/>
    <w:rsid w:val="000E260C"/>
    <w:rsid w:val="000E3947"/>
    <w:rsid w:val="000E3D10"/>
    <w:rsid w:val="000E46D2"/>
    <w:rsid w:val="000F21BA"/>
    <w:rsid w:val="000F25CC"/>
    <w:rsid w:val="000F6F82"/>
    <w:rsid w:val="00102C96"/>
    <w:rsid w:val="0010351F"/>
    <w:rsid w:val="001043FD"/>
    <w:rsid w:val="00107509"/>
    <w:rsid w:val="00107CDC"/>
    <w:rsid w:val="001103EC"/>
    <w:rsid w:val="001126ED"/>
    <w:rsid w:val="00112E3D"/>
    <w:rsid w:val="00114005"/>
    <w:rsid w:val="00115766"/>
    <w:rsid w:val="00115933"/>
    <w:rsid w:val="0011783C"/>
    <w:rsid w:val="001206B2"/>
    <w:rsid w:val="001244F1"/>
    <w:rsid w:val="00125DAC"/>
    <w:rsid w:val="00126367"/>
    <w:rsid w:val="00126579"/>
    <w:rsid w:val="00126B71"/>
    <w:rsid w:val="00133A70"/>
    <w:rsid w:val="00137F62"/>
    <w:rsid w:val="00143A8C"/>
    <w:rsid w:val="0015126D"/>
    <w:rsid w:val="00151BB5"/>
    <w:rsid w:val="00152719"/>
    <w:rsid w:val="00153BAF"/>
    <w:rsid w:val="001554EA"/>
    <w:rsid w:val="00170947"/>
    <w:rsid w:val="001722C7"/>
    <w:rsid w:val="00172A7A"/>
    <w:rsid w:val="00176461"/>
    <w:rsid w:val="0018520D"/>
    <w:rsid w:val="00186D25"/>
    <w:rsid w:val="001909B6"/>
    <w:rsid w:val="00190DFC"/>
    <w:rsid w:val="0019176A"/>
    <w:rsid w:val="00193256"/>
    <w:rsid w:val="00195CDD"/>
    <w:rsid w:val="001A046A"/>
    <w:rsid w:val="001A16CF"/>
    <w:rsid w:val="001A1F3A"/>
    <w:rsid w:val="001A2067"/>
    <w:rsid w:val="001A30B4"/>
    <w:rsid w:val="001A4218"/>
    <w:rsid w:val="001A427E"/>
    <w:rsid w:val="001A791C"/>
    <w:rsid w:val="001B2902"/>
    <w:rsid w:val="001B2C51"/>
    <w:rsid w:val="001B4BF2"/>
    <w:rsid w:val="001B66B3"/>
    <w:rsid w:val="001B7697"/>
    <w:rsid w:val="001B79CE"/>
    <w:rsid w:val="001C3204"/>
    <w:rsid w:val="001D0C68"/>
    <w:rsid w:val="001D3627"/>
    <w:rsid w:val="001D6835"/>
    <w:rsid w:val="001D6C59"/>
    <w:rsid w:val="001D72AD"/>
    <w:rsid w:val="001E0AA9"/>
    <w:rsid w:val="001E35DC"/>
    <w:rsid w:val="001E636D"/>
    <w:rsid w:val="001E674E"/>
    <w:rsid w:val="001F5AA1"/>
    <w:rsid w:val="002015FC"/>
    <w:rsid w:val="0020465A"/>
    <w:rsid w:val="002069BF"/>
    <w:rsid w:val="00207B1E"/>
    <w:rsid w:val="002141AB"/>
    <w:rsid w:val="00216415"/>
    <w:rsid w:val="00222B7A"/>
    <w:rsid w:val="00224FAF"/>
    <w:rsid w:val="00227D46"/>
    <w:rsid w:val="00227ECC"/>
    <w:rsid w:val="00233086"/>
    <w:rsid w:val="00236236"/>
    <w:rsid w:val="00237FB8"/>
    <w:rsid w:val="00240AE0"/>
    <w:rsid w:val="00243549"/>
    <w:rsid w:val="00243960"/>
    <w:rsid w:val="00244D2F"/>
    <w:rsid w:val="00246EB1"/>
    <w:rsid w:val="0025432E"/>
    <w:rsid w:val="002548B9"/>
    <w:rsid w:val="00256327"/>
    <w:rsid w:val="002569CF"/>
    <w:rsid w:val="00260872"/>
    <w:rsid w:val="00261CD2"/>
    <w:rsid w:val="00264CE5"/>
    <w:rsid w:val="00271632"/>
    <w:rsid w:val="00271F56"/>
    <w:rsid w:val="002724DF"/>
    <w:rsid w:val="00272BCD"/>
    <w:rsid w:val="002735E8"/>
    <w:rsid w:val="00273869"/>
    <w:rsid w:val="00276FD9"/>
    <w:rsid w:val="002770E0"/>
    <w:rsid w:val="00280C1B"/>
    <w:rsid w:val="00282170"/>
    <w:rsid w:val="002922E1"/>
    <w:rsid w:val="002947C2"/>
    <w:rsid w:val="002A2F40"/>
    <w:rsid w:val="002A540A"/>
    <w:rsid w:val="002A6DDC"/>
    <w:rsid w:val="002A7478"/>
    <w:rsid w:val="002B0FC3"/>
    <w:rsid w:val="002B1741"/>
    <w:rsid w:val="002B55A4"/>
    <w:rsid w:val="002C2C23"/>
    <w:rsid w:val="002C75CF"/>
    <w:rsid w:val="002D11C8"/>
    <w:rsid w:val="002D2191"/>
    <w:rsid w:val="002D30DE"/>
    <w:rsid w:val="002D5D60"/>
    <w:rsid w:val="002D6236"/>
    <w:rsid w:val="002D693D"/>
    <w:rsid w:val="002D741E"/>
    <w:rsid w:val="002D790C"/>
    <w:rsid w:val="002E3485"/>
    <w:rsid w:val="002E5942"/>
    <w:rsid w:val="002F0E59"/>
    <w:rsid w:val="002F4FAA"/>
    <w:rsid w:val="003033EE"/>
    <w:rsid w:val="003120AD"/>
    <w:rsid w:val="0031247A"/>
    <w:rsid w:val="003124C9"/>
    <w:rsid w:val="00312A60"/>
    <w:rsid w:val="003149CE"/>
    <w:rsid w:val="0031514B"/>
    <w:rsid w:val="003153E8"/>
    <w:rsid w:val="003165EA"/>
    <w:rsid w:val="003166FE"/>
    <w:rsid w:val="00316746"/>
    <w:rsid w:val="00320BDB"/>
    <w:rsid w:val="00320C32"/>
    <w:rsid w:val="003226A1"/>
    <w:rsid w:val="00323060"/>
    <w:rsid w:val="003250A3"/>
    <w:rsid w:val="003304BE"/>
    <w:rsid w:val="0033649A"/>
    <w:rsid w:val="003374FC"/>
    <w:rsid w:val="003412FD"/>
    <w:rsid w:val="00341F7E"/>
    <w:rsid w:val="00344EB6"/>
    <w:rsid w:val="00345D66"/>
    <w:rsid w:val="0034696C"/>
    <w:rsid w:val="00350605"/>
    <w:rsid w:val="00353A5A"/>
    <w:rsid w:val="00353C15"/>
    <w:rsid w:val="00354531"/>
    <w:rsid w:val="00360B85"/>
    <w:rsid w:val="00361421"/>
    <w:rsid w:val="003702BE"/>
    <w:rsid w:val="0038124C"/>
    <w:rsid w:val="00381D0D"/>
    <w:rsid w:val="00383526"/>
    <w:rsid w:val="003918DF"/>
    <w:rsid w:val="00392354"/>
    <w:rsid w:val="0039327D"/>
    <w:rsid w:val="003953B3"/>
    <w:rsid w:val="003967F3"/>
    <w:rsid w:val="003A061D"/>
    <w:rsid w:val="003A22A5"/>
    <w:rsid w:val="003A4452"/>
    <w:rsid w:val="003A5DFC"/>
    <w:rsid w:val="003B2653"/>
    <w:rsid w:val="003B467B"/>
    <w:rsid w:val="003B7887"/>
    <w:rsid w:val="003D1DC8"/>
    <w:rsid w:val="003D26C1"/>
    <w:rsid w:val="003D54F6"/>
    <w:rsid w:val="003E03B5"/>
    <w:rsid w:val="003E336D"/>
    <w:rsid w:val="003F13B1"/>
    <w:rsid w:val="003F13BA"/>
    <w:rsid w:val="003F4C21"/>
    <w:rsid w:val="00401732"/>
    <w:rsid w:val="00401F43"/>
    <w:rsid w:val="00403D65"/>
    <w:rsid w:val="00414806"/>
    <w:rsid w:val="004171AE"/>
    <w:rsid w:val="00426546"/>
    <w:rsid w:val="00431FCE"/>
    <w:rsid w:val="00432499"/>
    <w:rsid w:val="00433E90"/>
    <w:rsid w:val="00436B6F"/>
    <w:rsid w:val="00437CEF"/>
    <w:rsid w:val="00441887"/>
    <w:rsid w:val="0044530A"/>
    <w:rsid w:val="00446771"/>
    <w:rsid w:val="0044695C"/>
    <w:rsid w:val="00452A1E"/>
    <w:rsid w:val="004626D1"/>
    <w:rsid w:val="0046396D"/>
    <w:rsid w:val="00470A34"/>
    <w:rsid w:val="00472D31"/>
    <w:rsid w:val="004730B7"/>
    <w:rsid w:val="004735A8"/>
    <w:rsid w:val="004814CD"/>
    <w:rsid w:val="00483520"/>
    <w:rsid w:val="004835A0"/>
    <w:rsid w:val="004877AE"/>
    <w:rsid w:val="004922F2"/>
    <w:rsid w:val="00495388"/>
    <w:rsid w:val="00497167"/>
    <w:rsid w:val="004A1C0D"/>
    <w:rsid w:val="004A319C"/>
    <w:rsid w:val="004B20A9"/>
    <w:rsid w:val="004B66CD"/>
    <w:rsid w:val="004B7C38"/>
    <w:rsid w:val="004C066A"/>
    <w:rsid w:val="004C17B7"/>
    <w:rsid w:val="004C3911"/>
    <w:rsid w:val="004C42A6"/>
    <w:rsid w:val="004C452D"/>
    <w:rsid w:val="004C50F3"/>
    <w:rsid w:val="004C7115"/>
    <w:rsid w:val="004D0200"/>
    <w:rsid w:val="004D342C"/>
    <w:rsid w:val="004E3C64"/>
    <w:rsid w:val="004E496B"/>
    <w:rsid w:val="004F0E93"/>
    <w:rsid w:val="004F1AB6"/>
    <w:rsid w:val="004F3D39"/>
    <w:rsid w:val="004F59E0"/>
    <w:rsid w:val="004F686A"/>
    <w:rsid w:val="005033CB"/>
    <w:rsid w:val="005036BE"/>
    <w:rsid w:val="005056E7"/>
    <w:rsid w:val="00510C4F"/>
    <w:rsid w:val="00517AEB"/>
    <w:rsid w:val="005214E8"/>
    <w:rsid w:val="0052175E"/>
    <w:rsid w:val="00522A4D"/>
    <w:rsid w:val="00527FC7"/>
    <w:rsid w:val="00540400"/>
    <w:rsid w:val="00542A7D"/>
    <w:rsid w:val="0054328A"/>
    <w:rsid w:val="005477AF"/>
    <w:rsid w:val="00551373"/>
    <w:rsid w:val="00554C92"/>
    <w:rsid w:val="00556BEE"/>
    <w:rsid w:val="00564848"/>
    <w:rsid w:val="005668F3"/>
    <w:rsid w:val="0056696F"/>
    <w:rsid w:val="00566A84"/>
    <w:rsid w:val="005720C5"/>
    <w:rsid w:val="0057238D"/>
    <w:rsid w:val="00573A84"/>
    <w:rsid w:val="0058441A"/>
    <w:rsid w:val="00584BDC"/>
    <w:rsid w:val="00586F90"/>
    <w:rsid w:val="0058727D"/>
    <w:rsid w:val="005878CE"/>
    <w:rsid w:val="00591F6D"/>
    <w:rsid w:val="00593227"/>
    <w:rsid w:val="00597742"/>
    <w:rsid w:val="005A0578"/>
    <w:rsid w:val="005A1970"/>
    <w:rsid w:val="005A22A8"/>
    <w:rsid w:val="005A5AE7"/>
    <w:rsid w:val="005A66E0"/>
    <w:rsid w:val="005B2E16"/>
    <w:rsid w:val="005B4888"/>
    <w:rsid w:val="005C7412"/>
    <w:rsid w:val="005C75D0"/>
    <w:rsid w:val="005D2987"/>
    <w:rsid w:val="005E120A"/>
    <w:rsid w:val="005E3F61"/>
    <w:rsid w:val="005E6F08"/>
    <w:rsid w:val="005F03B1"/>
    <w:rsid w:val="005F2EE9"/>
    <w:rsid w:val="005F394C"/>
    <w:rsid w:val="00602E35"/>
    <w:rsid w:val="00605226"/>
    <w:rsid w:val="00614CAA"/>
    <w:rsid w:val="0061764C"/>
    <w:rsid w:val="006230DF"/>
    <w:rsid w:val="00627F20"/>
    <w:rsid w:val="00631931"/>
    <w:rsid w:val="00633257"/>
    <w:rsid w:val="00634B14"/>
    <w:rsid w:val="0064079D"/>
    <w:rsid w:val="0064327A"/>
    <w:rsid w:val="00643A69"/>
    <w:rsid w:val="00644649"/>
    <w:rsid w:val="00644C96"/>
    <w:rsid w:val="00647573"/>
    <w:rsid w:val="0065475B"/>
    <w:rsid w:val="00666924"/>
    <w:rsid w:val="00666D81"/>
    <w:rsid w:val="00670002"/>
    <w:rsid w:val="00673849"/>
    <w:rsid w:val="0067507F"/>
    <w:rsid w:val="00675F3C"/>
    <w:rsid w:val="006805DB"/>
    <w:rsid w:val="00685B92"/>
    <w:rsid w:val="00692B68"/>
    <w:rsid w:val="006945F1"/>
    <w:rsid w:val="006A2D46"/>
    <w:rsid w:val="006A694D"/>
    <w:rsid w:val="006A69FD"/>
    <w:rsid w:val="006B14AC"/>
    <w:rsid w:val="006B2D23"/>
    <w:rsid w:val="006B4E9F"/>
    <w:rsid w:val="006B6E1C"/>
    <w:rsid w:val="006C0147"/>
    <w:rsid w:val="006C26D4"/>
    <w:rsid w:val="006C2AD4"/>
    <w:rsid w:val="006C3634"/>
    <w:rsid w:val="006C51F9"/>
    <w:rsid w:val="006C5789"/>
    <w:rsid w:val="006C7D6B"/>
    <w:rsid w:val="006D028F"/>
    <w:rsid w:val="006D28CA"/>
    <w:rsid w:val="006D2B6D"/>
    <w:rsid w:val="006D53F8"/>
    <w:rsid w:val="006D65C7"/>
    <w:rsid w:val="006E113B"/>
    <w:rsid w:val="006E711F"/>
    <w:rsid w:val="006F3BBD"/>
    <w:rsid w:val="006F6D47"/>
    <w:rsid w:val="0070062F"/>
    <w:rsid w:val="00702B7E"/>
    <w:rsid w:val="00702D8B"/>
    <w:rsid w:val="007063FC"/>
    <w:rsid w:val="00707F31"/>
    <w:rsid w:val="0071099A"/>
    <w:rsid w:val="007237C4"/>
    <w:rsid w:val="00727022"/>
    <w:rsid w:val="0073100E"/>
    <w:rsid w:val="007310F4"/>
    <w:rsid w:val="00731E9C"/>
    <w:rsid w:val="00732EDC"/>
    <w:rsid w:val="007366AB"/>
    <w:rsid w:val="00740703"/>
    <w:rsid w:val="00745D8E"/>
    <w:rsid w:val="00747BCD"/>
    <w:rsid w:val="007502B0"/>
    <w:rsid w:val="007609FD"/>
    <w:rsid w:val="007613EC"/>
    <w:rsid w:val="00762205"/>
    <w:rsid w:val="007727F5"/>
    <w:rsid w:val="00775FFB"/>
    <w:rsid w:val="00780195"/>
    <w:rsid w:val="007820BD"/>
    <w:rsid w:val="0078261D"/>
    <w:rsid w:val="0078432E"/>
    <w:rsid w:val="00786D2F"/>
    <w:rsid w:val="007939B2"/>
    <w:rsid w:val="007947FA"/>
    <w:rsid w:val="007A2819"/>
    <w:rsid w:val="007A3399"/>
    <w:rsid w:val="007A6BCA"/>
    <w:rsid w:val="007B323B"/>
    <w:rsid w:val="007B511C"/>
    <w:rsid w:val="007C01DB"/>
    <w:rsid w:val="007C160C"/>
    <w:rsid w:val="007C1C5E"/>
    <w:rsid w:val="007C2571"/>
    <w:rsid w:val="007C2778"/>
    <w:rsid w:val="007C3B17"/>
    <w:rsid w:val="007C5C86"/>
    <w:rsid w:val="007D03F0"/>
    <w:rsid w:val="007D1430"/>
    <w:rsid w:val="007D1AE7"/>
    <w:rsid w:val="007D28B1"/>
    <w:rsid w:val="007D3C49"/>
    <w:rsid w:val="007D3F1D"/>
    <w:rsid w:val="007D551E"/>
    <w:rsid w:val="007E009A"/>
    <w:rsid w:val="007E0265"/>
    <w:rsid w:val="007E0498"/>
    <w:rsid w:val="007E37EB"/>
    <w:rsid w:val="007E5351"/>
    <w:rsid w:val="007E79FA"/>
    <w:rsid w:val="007F25E5"/>
    <w:rsid w:val="007F3D49"/>
    <w:rsid w:val="007F5BDE"/>
    <w:rsid w:val="00801849"/>
    <w:rsid w:val="0080695C"/>
    <w:rsid w:val="00807673"/>
    <w:rsid w:val="00807BB1"/>
    <w:rsid w:val="008106E9"/>
    <w:rsid w:val="0081165C"/>
    <w:rsid w:val="00814CF3"/>
    <w:rsid w:val="00815686"/>
    <w:rsid w:val="00817F8C"/>
    <w:rsid w:val="008209C2"/>
    <w:rsid w:val="0082211B"/>
    <w:rsid w:val="0082432C"/>
    <w:rsid w:val="0083086A"/>
    <w:rsid w:val="008316FC"/>
    <w:rsid w:val="00831D12"/>
    <w:rsid w:val="00837F43"/>
    <w:rsid w:val="00843134"/>
    <w:rsid w:val="00843B4E"/>
    <w:rsid w:val="00843E3A"/>
    <w:rsid w:val="00846247"/>
    <w:rsid w:val="0084692C"/>
    <w:rsid w:val="008545D8"/>
    <w:rsid w:val="00857313"/>
    <w:rsid w:val="00861102"/>
    <w:rsid w:val="00864A8D"/>
    <w:rsid w:val="00870C8C"/>
    <w:rsid w:val="00874107"/>
    <w:rsid w:val="008804D3"/>
    <w:rsid w:val="008809D0"/>
    <w:rsid w:val="00880FE3"/>
    <w:rsid w:val="00883001"/>
    <w:rsid w:val="008857D4"/>
    <w:rsid w:val="00885888"/>
    <w:rsid w:val="00885EE3"/>
    <w:rsid w:val="00886118"/>
    <w:rsid w:val="00886371"/>
    <w:rsid w:val="00886409"/>
    <w:rsid w:val="00893584"/>
    <w:rsid w:val="008944F5"/>
    <w:rsid w:val="008A0C18"/>
    <w:rsid w:val="008A4C44"/>
    <w:rsid w:val="008B06FA"/>
    <w:rsid w:val="008B10A5"/>
    <w:rsid w:val="008B1395"/>
    <w:rsid w:val="008B15EC"/>
    <w:rsid w:val="008B52BF"/>
    <w:rsid w:val="008B7862"/>
    <w:rsid w:val="008C4880"/>
    <w:rsid w:val="008C4B7E"/>
    <w:rsid w:val="008D138F"/>
    <w:rsid w:val="008D1F73"/>
    <w:rsid w:val="008D2ADD"/>
    <w:rsid w:val="008D4CF2"/>
    <w:rsid w:val="008D5659"/>
    <w:rsid w:val="008E0439"/>
    <w:rsid w:val="008E0B1D"/>
    <w:rsid w:val="008E0EE4"/>
    <w:rsid w:val="008E1C86"/>
    <w:rsid w:val="008E5740"/>
    <w:rsid w:val="008E76E8"/>
    <w:rsid w:val="008E7A0D"/>
    <w:rsid w:val="008F0E9C"/>
    <w:rsid w:val="008F1EBC"/>
    <w:rsid w:val="008F2041"/>
    <w:rsid w:val="008F471B"/>
    <w:rsid w:val="008F4741"/>
    <w:rsid w:val="00904535"/>
    <w:rsid w:val="00904A6E"/>
    <w:rsid w:val="00910CD8"/>
    <w:rsid w:val="009134EC"/>
    <w:rsid w:val="009207F4"/>
    <w:rsid w:val="00927230"/>
    <w:rsid w:val="00927359"/>
    <w:rsid w:val="009275E9"/>
    <w:rsid w:val="009346A7"/>
    <w:rsid w:val="00934C56"/>
    <w:rsid w:val="00950061"/>
    <w:rsid w:val="00950AEC"/>
    <w:rsid w:val="00957714"/>
    <w:rsid w:val="00961405"/>
    <w:rsid w:val="0096162D"/>
    <w:rsid w:val="009627B9"/>
    <w:rsid w:val="0096306D"/>
    <w:rsid w:val="009642EF"/>
    <w:rsid w:val="00970775"/>
    <w:rsid w:val="009714BD"/>
    <w:rsid w:val="0097300A"/>
    <w:rsid w:val="00982DBC"/>
    <w:rsid w:val="0098349A"/>
    <w:rsid w:val="0098702B"/>
    <w:rsid w:val="00987668"/>
    <w:rsid w:val="00991F10"/>
    <w:rsid w:val="00992141"/>
    <w:rsid w:val="0099299B"/>
    <w:rsid w:val="00992FC3"/>
    <w:rsid w:val="009955D0"/>
    <w:rsid w:val="0099746E"/>
    <w:rsid w:val="009A6239"/>
    <w:rsid w:val="009B33EA"/>
    <w:rsid w:val="009B60AC"/>
    <w:rsid w:val="009B64C7"/>
    <w:rsid w:val="009B7C17"/>
    <w:rsid w:val="009C7CFB"/>
    <w:rsid w:val="009D6204"/>
    <w:rsid w:val="009D6CA0"/>
    <w:rsid w:val="009E483E"/>
    <w:rsid w:val="009E4A9A"/>
    <w:rsid w:val="009E4B7E"/>
    <w:rsid w:val="009E7C18"/>
    <w:rsid w:val="009F0F19"/>
    <w:rsid w:val="009F2A11"/>
    <w:rsid w:val="009F7AFE"/>
    <w:rsid w:val="009F7F2C"/>
    <w:rsid w:val="00A01FDD"/>
    <w:rsid w:val="00A04A78"/>
    <w:rsid w:val="00A06BA3"/>
    <w:rsid w:val="00A10829"/>
    <w:rsid w:val="00A12BCE"/>
    <w:rsid w:val="00A13A35"/>
    <w:rsid w:val="00A179B2"/>
    <w:rsid w:val="00A214DD"/>
    <w:rsid w:val="00A264B5"/>
    <w:rsid w:val="00A268CC"/>
    <w:rsid w:val="00A27118"/>
    <w:rsid w:val="00A307D0"/>
    <w:rsid w:val="00A35810"/>
    <w:rsid w:val="00A36F45"/>
    <w:rsid w:val="00A40A70"/>
    <w:rsid w:val="00A41301"/>
    <w:rsid w:val="00A42A41"/>
    <w:rsid w:val="00A443E4"/>
    <w:rsid w:val="00A4532C"/>
    <w:rsid w:val="00A46FDF"/>
    <w:rsid w:val="00A57EC4"/>
    <w:rsid w:val="00A660E1"/>
    <w:rsid w:val="00A66146"/>
    <w:rsid w:val="00A66234"/>
    <w:rsid w:val="00A70DCA"/>
    <w:rsid w:val="00A714C0"/>
    <w:rsid w:val="00A71E68"/>
    <w:rsid w:val="00A720C8"/>
    <w:rsid w:val="00A723C2"/>
    <w:rsid w:val="00A73ABC"/>
    <w:rsid w:val="00A77A6F"/>
    <w:rsid w:val="00A77FBD"/>
    <w:rsid w:val="00A80878"/>
    <w:rsid w:val="00A84489"/>
    <w:rsid w:val="00A84DCB"/>
    <w:rsid w:val="00A86507"/>
    <w:rsid w:val="00A866FC"/>
    <w:rsid w:val="00A913C7"/>
    <w:rsid w:val="00A96216"/>
    <w:rsid w:val="00AA1FE8"/>
    <w:rsid w:val="00AA239F"/>
    <w:rsid w:val="00AB075B"/>
    <w:rsid w:val="00AB1ADE"/>
    <w:rsid w:val="00AB2900"/>
    <w:rsid w:val="00AB2E79"/>
    <w:rsid w:val="00AB48FB"/>
    <w:rsid w:val="00AB6F5C"/>
    <w:rsid w:val="00AC0422"/>
    <w:rsid w:val="00AC5A39"/>
    <w:rsid w:val="00AD66D5"/>
    <w:rsid w:val="00AD72F7"/>
    <w:rsid w:val="00AE35A1"/>
    <w:rsid w:val="00AE781B"/>
    <w:rsid w:val="00AF3FAF"/>
    <w:rsid w:val="00AF5551"/>
    <w:rsid w:val="00AF56B6"/>
    <w:rsid w:val="00AF5FB4"/>
    <w:rsid w:val="00AF63E1"/>
    <w:rsid w:val="00B004F1"/>
    <w:rsid w:val="00B00FB5"/>
    <w:rsid w:val="00B03027"/>
    <w:rsid w:val="00B03A1E"/>
    <w:rsid w:val="00B10013"/>
    <w:rsid w:val="00B11690"/>
    <w:rsid w:val="00B11691"/>
    <w:rsid w:val="00B1332A"/>
    <w:rsid w:val="00B16798"/>
    <w:rsid w:val="00B17B06"/>
    <w:rsid w:val="00B26FAB"/>
    <w:rsid w:val="00B30022"/>
    <w:rsid w:val="00B31070"/>
    <w:rsid w:val="00B33982"/>
    <w:rsid w:val="00B33C2B"/>
    <w:rsid w:val="00B365E6"/>
    <w:rsid w:val="00B545FE"/>
    <w:rsid w:val="00B60D04"/>
    <w:rsid w:val="00B62CAB"/>
    <w:rsid w:val="00B6412B"/>
    <w:rsid w:val="00B73830"/>
    <w:rsid w:val="00B7402B"/>
    <w:rsid w:val="00B76790"/>
    <w:rsid w:val="00B8031A"/>
    <w:rsid w:val="00B805E2"/>
    <w:rsid w:val="00B82E27"/>
    <w:rsid w:val="00B830DA"/>
    <w:rsid w:val="00B8333A"/>
    <w:rsid w:val="00B8537E"/>
    <w:rsid w:val="00B85CC7"/>
    <w:rsid w:val="00B865ED"/>
    <w:rsid w:val="00B929D4"/>
    <w:rsid w:val="00BA4C0B"/>
    <w:rsid w:val="00BA6D09"/>
    <w:rsid w:val="00BB3205"/>
    <w:rsid w:val="00BB4238"/>
    <w:rsid w:val="00BB532E"/>
    <w:rsid w:val="00BB5F43"/>
    <w:rsid w:val="00BB6658"/>
    <w:rsid w:val="00BB72EC"/>
    <w:rsid w:val="00BC1272"/>
    <w:rsid w:val="00BC176B"/>
    <w:rsid w:val="00BC1BF9"/>
    <w:rsid w:val="00BC45A7"/>
    <w:rsid w:val="00BC76A2"/>
    <w:rsid w:val="00BC7C8B"/>
    <w:rsid w:val="00BD0F48"/>
    <w:rsid w:val="00BD1F9D"/>
    <w:rsid w:val="00BD1FDA"/>
    <w:rsid w:val="00BD454B"/>
    <w:rsid w:val="00BE189D"/>
    <w:rsid w:val="00BE3823"/>
    <w:rsid w:val="00BE5335"/>
    <w:rsid w:val="00BE5B3A"/>
    <w:rsid w:val="00BF0F01"/>
    <w:rsid w:val="00C02237"/>
    <w:rsid w:val="00C026DC"/>
    <w:rsid w:val="00C10F6F"/>
    <w:rsid w:val="00C110A1"/>
    <w:rsid w:val="00C1496A"/>
    <w:rsid w:val="00C15BFD"/>
    <w:rsid w:val="00C21720"/>
    <w:rsid w:val="00C21E7C"/>
    <w:rsid w:val="00C22A1C"/>
    <w:rsid w:val="00C25211"/>
    <w:rsid w:val="00C26A84"/>
    <w:rsid w:val="00C30F13"/>
    <w:rsid w:val="00C35F1F"/>
    <w:rsid w:val="00C37901"/>
    <w:rsid w:val="00C41038"/>
    <w:rsid w:val="00C4144C"/>
    <w:rsid w:val="00C417C7"/>
    <w:rsid w:val="00C43AC9"/>
    <w:rsid w:val="00C50CB5"/>
    <w:rsid w:val="00C51333"/>
    <w:rsid w:val="00C568A8"/>
    <w:rsid w:val="00C578AB"/>
    <w:rsid w:val="00C624FF"/>
    <w:rsid w:val="00C638F1"/>
    <w:rsid w:val="00C743C9"/>
    <w:rsid w:val="00C80A72"/>
    <w:rsid w:val="00C832EF"/>
    <w:rsid w:val="00C84D79"/>
    <w:rsid w:val="00C858CB"/>
    <w:rsid w:val="00C87AD9"/>
    <w:rsid w:val="00C908A8"/>
    <w:rsid w:val="00C91617"/>
    <w:rsid w:val="00CA0AD8"/>
    <w:rsid w:val="00CA4F90"/>
    <w:rsid w:val="00CA51C7"/>
    <w:rsid w:val="00CA6A8F"/>
    <w:rsid w:val="00CB5CD1"/>
    <w:rsid w:val="00CB675F"/>
    <w:rsid w:val="00CB7029"/>
    <w:rsid w:val="00CB7C2E"/>
    <w:rsid w:val="00CC31CC"/>
    <w:rsid w:val="00CC663F"/>
    <w:rsid w:val="00CD3B11"/>
    <w:rsid w:val="00CD53BF"/>
    <w:rsid w:val="00CD5D4A"/>
    <w:rsid w:val="00CD6EBF"/>
    <w:rsid w:val="00CE0154"/>
    <w:rsid w:val="00CE1E82"/>
    <w:rsid w:val="00CE1F7E"/>
    <w:rsid w:val="00CE7742"/>
    <w:rsid w:val="00CF23C2"/>
    <w:rsid w:val="00CF41E3"/>
    <w:rsid w:val="00CF50A5"/>
    <w:rsid w:val="00CF5A4C"/>
    <w:rsid w:val="00CF6A76"/>
    <w:rsid w:val="00D04946"/>
    <w:rsid w:val="00D061B0"/>
    <w:rsid w:val="00D06A6B"/>
    <w:rsid w:val="00D101DD"/>
    <w:rsid w:val="00D11A8F"/>
    <w:rsid w:val="00D11EFE"/>
    <w:rsid w:val="00D160E3"/>
    <w:rsid w:val="00D161CA"/>
    <w:rsid w:val="00D1736C"/>
    <w:rsid w:val="00D17575"/>
    <w:rsid w:val="00D20B0F"/>
    <w:rsid w:val="00D21FC8"/>
    <w:rsid w:val="00D22CA2"/>
    <w:rsid w:val="00D22F2A"/>
    <w:rsid w:val="00D23A85"/>
    <w:rsid w:val="00D25B67"/>
    <w:rsid w:val="00D44E68"/>
    <w:rsid w:val="00D45409"/>
    <w:rsid w:val="00D456E1"/>
    <w:rsid w:val="00D47B43"/>
    <w:rsid w:val="00D5071D"/>
    <w:rsid w:val="00D51040"/>
    <w:rsid w:val="00D516D7"/>
    <w:rsid w:val="00D519AD"/>
    <w:rsid w:val="00D544B5"/>
    <w:rsid w:val="00D55272"/>
    <w:rsid w:val="00D6013B"/>
    <w:rsid w:val="00D63247"/>
    <w:rsid w:val="00D63588"/>
    <w:rsid w:val="00D639EF"/>
    <w:rsid w:val="00D74BE1"/>
    <w:rsid w:val="00D81B9A"/>
    <w:rsid w:val="00D84909"/>
    <w:rsid w:val="00D902CC"/>
    <w:rsid w:val="00D9049A"/>
    <w:rsid w:val="00D92BA0"/>
    <w:rsid w:val="00D934D1"/>
    <w:rsid w:val="00D94DF2"/>
    <w:rsid w:val="00DA1517"/>
    <w:rsid w:val="00DA3519"/>
    <w:rsid w:val="00DA52E9"/>
    <w:rsid w:val="00DA6081"/>
    <w:rsid w:val="00DA7BB5"/>
    <w:rsid w:val="00DB5732"/>
    <w:rsid w:val="00DB5E66"/>
    <w:rsid w:val="00DC0913"/>
    <w:rsid w:val="00DC0C1F"/>
    <w:rsid w:val="00DC1499"/>
    <w:rsid w:val="00DC2887"/>
    <w:rsid w:val="00DD13B9"/>
    <w:rsid w:val="00DD5323"/>
    <w:rsid w:val="00DD54A5"/>
    <w:rsid w:val="00DD5C2A"/>
    <w:rsid w:val="00DE0216"/>
    <w:rsid w:val="00DE0F57"/>
    <w:rsid w:val="00DE18BD"/>
    <w:rsid w:val="00DE6E20"/>
    <w:rsid w:val="00DE7326"/>
    <w:rsid w:val="00DF3342"/>
    <w:rsid w:val="00E00872"/>
    <w:rsid w:val="00E00AD6"/>
    <w:rsid w:val="00E024E2"/>
    <w:rsid w:val="00E036A0"/>
    <w:rsid w:val="00E10432"/>
    <w:rsid w:val="00E10A57"/>
    <w:rsid w:val="00E14057"/>
    <w:rsid w:val="00E148F0"/>
    <w:rsid w:val="00E1565B"/>
    <w:rsid w:val="00E202E4"/>
    <w:rsid w:val="00E24AD3"/>
    <w:rsid w:val="00E31A65"/>
    <w:rsid w:val="00E32CEF"/>
    <w:rsid w:val="00E36EB4"/>
    <w:rsid w:val="00E37A1D"/>
    <w:rsid w:val="00E40B28"/>
    <w:rsid w:val="00E41953"/>
    <w:rsid w:val="00E42237"/>
    <w:rsid w:val="00E4371E"/>
    <w:rsid w:val="00E45918"/>
    <w:rsid w:val="00E45D97"/>
    <w:rsid w:val="00E51ABD"/>
    <w:rsid w:val="00E52CAF"/>
    <w:rsid w:val="00E56751"/>
    <w:rsid w:val="00E60245"/>
    <w:rsid w:val="00E60BF9"/>
    <w:rsid w:val="00E60E69"/>
    <w:rsid w:val="00E613C9"/>
    <w:rsid w:val="00E64033"/>
    <w:rsid w:val="00E64809"/>
    <w:rsid w:val="00E66789"/>
    <w:rsid w:val="00E66AC7"/>
    <w:rsid w:val="00E66F1C"/>
    <w:rsid w:val="00E70C79"/>
    <w:rsid w:val="00E7211F"/>
    <w:rsid w:val="00E726AD"/>
    <w:rsid w:val="00E804C3"/>
    <w:rsid w:val="00E80A8A"/>
    <w:rsid w:val="00E8280B"/>
    <w:rsid w:val="00E84845"/>
    <w:rsid w:val="00E86CAD"/>
    <w:rsid w:val="00E91945"/>
    <w:rsid w:val="00E95A17"/>
    <w:rsid w:val="00E97E97"/>
    <w:rsid w:val="00EA00D0"/>
    <w:rsid w:val="00EA520B"/>
    <w:rsid w:val="00EA669F"/>
    <w:rsid w:val="00EA73A7"/>
    <w:rsid w:val="00EA7FEF"/>
    <w:rsid w:val="00EB12D1"/>
    <w:rsid w:val="00EB31E6"/>
    <w:rsid w:val="00EB3476"/>
    <w:rsid w:val="00EB3C06"/>
    <w:rsid w:val="00EB75D4"/>
    <w:rsid w:val="00EB78A5"/>
    <w:rsid w:val="00EC0169"/>
    <w:rsid w:val="00EC32D9"/>
    <w:rsid w:val="00ED0142"/>
    <w:rsid w:val="00ED3738"/>
    <w:rsid w:val="00EE3D20"/>
    <w:rsid w:val="00EE4656"/>
    <w:rsid w:val="00EE6701"/>
    <w:rsid w:val="00EE68C6"/>
    <w:rsid w:val="00EE6A52"/>
    <w:rsid w:val="00EF35F7"/>
    <w:rsid w:val="00EF40A0"/>
    <w:rsid w:val="00F01CB2"/>
    <w:rsid w:val="00F072F7"/>
    <w:rsid w:val="00F10437"/>
    <w:rsid w:val="00F134A5"/>
    <w:rsid w:val="00F136A1"/>
    <w:rsid w:val="00F13C86"/>
    <w:rsid w:val="00F1730D"/>
    <w:rsid w:val="00F174B2"/>
    <w:rsid w:val="00F22A97"/>
    <w:rsid w:val="00F265F2"/>
    <w:rsid w:val="00F277DC"/>
    <w:rsid w:val="00F30812"/>
    <w:rsid w:val="00F326E2"/>
    <w:rsid w:val="00F32E16"/>
    <w:rsid w:val="00F364E2"/>
    <w:rsid w:val="00F40B9D"/>
    <w:rsid w:val="00F448E6"/>
    <w:rsid w:val="00F448FA"/>
    <w:rsid w:val="00F46590"/>
    <w:rsid w:val="00F51BC0"/>
    <w:rsid w:val="00F51DF5"/>
    <w:rsid w:val="00F5611C"/>
    <w:rsid w:val="00F6063C"/>
    <w:rsid w:val="00F60B7B"/>
    <w:rsid w:val="00F6594C"/>
    <w:rsid w:val="00F71ECF"/>
    <w:rsid w:val="00F73B74"/>
    <w:rsid w:val="00F75FA2"/>
    <w:rsid w:val="00F770D1"/>
    <w:rsid w:val="00F805C7"/>
    <w:rsid w:val="00F83166"/>
    <w:rsid w:val="00F83B4E"/>
    <w:rsid w:val="00F90918"/>
    <w:rsid w:val="00F9233A"/>
    <w:rsid w:val="00F94CAC"/>
    <w:rsid w:val="00F950AF"/>
    <w:rsid w:val="00F972C5"/>
    <w:rsid w:val="00FB67A3"/>
    <w:rsid w:val="00FB7AAE"/>
    <w:rsid w:val="00FC2B9F"/>
    <w:rsid w:val="00FD0BA7"/>
    <w:rsid w:val="00FD1532"/>
    <w:rsid w:val="00FD4D2C"/>
    <w:rsid w:val="00FE06F9"/>
    <w:rsid w:val="00FE305B"/>
    <w:rsid w:val="00FE5607"/>
    <w:rsid w:val="00FE7E6D"/>
    <w:rsid w:val="00FF04F6"/>
    <w:rsid w:val="00FF18C4"/>
    <w:rsid w:val="00FF1C05"/>
    <w:rsid w:val="07F15BCB"/>
    <w:rsid w:val="3767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3E41AD3"/>
  <w15:docId w15:val="{CA27A935-005B-4915-BC7F-B61F755D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 w:ascii="Microsoft YaHei" w:hAnsi="Microsoft YaHei" w:eastAsia="Microsoft YaHe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Microsoft YaHei" w:hAnsi="Microsoft YaHei" w:eastAsia="Microsoft YaHei"/>
      <w:sz w:val="21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F51BC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51BC0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-51">
    <w:name w:val="网格表 1 浅色 - 着色 51"/>
    <w:basedOn w:val="a1"/>
    <w:uiPriority w:val="46"/>
    <w:rsid w:val="008F471B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d">
    <w:name w:val="Document Map"/>
    <w:basedOn w:val="a"/>
    <w:link w:val="ae"/>
    <w:uiPriority w:val="99"/>
    <w:semiHidden/>
    <w:unhideWhenUsed/>
    <w:rsid w:val="00AB48FB"/>
    <w:rPr>
      <w:rFonts w:ascii="宋体" w:eastAsia="宋体"/>
      <w:sz w:val="24"/>
      <w:szCs w:val="24"/>
    </w:rPr>
  </w:style>
  <w:style w:type="character" w:customStyle="1" w:styleId="ae">
    <w:name w:val="文档结构图 字符"/>
    <w:basedOn w:val="a0"/>
    <w:link w:val="ad"/>
    <w:uiPriority w:val="99"/>
    <w:semiHidden/>
    <w:rsid w:val="00AB48FB"/>
    <w:rPr>
      <w:rFonts w:ascii="宋体" w:hAnsiTheme="minorHAnsi" w:cstheme="minorBidi"/>
      <w:kern w:val="2"/>
      <w:sz w:val="24"/>
      <w:szCs w:val="24"/>
    </w:rPr>
  </w:style>
  <w:style w:type="table" w:customStyle="1" w:styleId="gbc1">
    <w:name w:val="gbc1"/>
    <w:uiPriority w:val="99"/>
    <w:semiHidden/>
    <w:unhideWhenUsed/>
    <w:qFormat/>
    <w:rsid w:val="0099746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7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7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8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9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3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59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7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6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6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9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9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3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EvenHeader" Type="http://schemas.openxmlformats.org/officeDocument/2006/relationships/header" Target="header2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B91C102-E3E4-FB4F-AB83-E92A3EF5A2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0</Words>
  <Characters>1</Characters>
  <Application>Microsoft Office Word</Application>
  <DocSecurity>0</DocSecurity>
  <Lines>1</Lines>
  <Paragraphs>1</Paragraphs>
  <ScaleCrop>false</ScaleCrop>
  <Company>Lenovo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王 丽芳</cp:lastModifiedBy>
  <cp:revision>345</cp:revision>
  <cp:lastPrinted>2019-07-03T09:31:00Z</cp:lastPrinted>
  <dcterms:created xsi:type="dcterms:W3CDTF">2019-07-03T01:13:00Z</dcterms:created>
  <dcterms:modified xsi:type="dcterms:W3CDTF">2022-06-27T02:31:00Z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