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智慧食堂营养健康切入项目</w:t>
        <w:br/>
        <w:t>AI Prompt 提示词包</w:t>
      </w:r>
    </w:p>
    <w:p>
      <w:pPr>
        <w:pStyle w:val="Subtitle"/>
        <w:jc w:val="center"/>
      </w:pPr>
      <w:r>
        <w:t>用于可行性验证、信息图生成、管理层汇报、客户访谈、销售战役与合规风控</w:t>
      </w:r>
    </w:p>
    <w:p>
      <w:pPr>
        <w:jc w:val="center"/>
      </w:pPr>
      <w:r>
        <w:rPr>
          <w:rFonts w:ascii="Noto Sans CJK SC" w:hAnsi="Noto Sans CJK SC" w:eastAsia="Noto Sans CJK SC"/>
          <w:color w:val="666666"/>
          <w:sz w:val="18"/>
        </w:rPr>
        <w:t>来源：基于《智慧食堂营养健康切入与市场覆盖打法汇报稿》（内部汇报稿，2026-05-18）及项目可行性验证建议整理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166"/>
      </w:tblGrid>
      <w:tr>
        <w:tc>
          <w:tcPr>
            <w:tcW w:type="dxa" w:w="10166"/>
            <w:shd w:fill="EAF4FB"/>
            <w:tcBorders>
              <w:top w:val="single" w:sz="4" w:space="0" w:color="BFD7EA"/>
              <w:left w:val="single" w:sz="4" w:space="0" w:color="BFD7EA"/>
              <w:bottom w:val="single" w:sz="4" w:space="0" w:color="BFD7EA"/>
              <w:right w:val="single" w:sz="4" w:space="0" w:color="BFD7EA"/>
            </w:tcBorders>
          </w:tcPr>
          <w:p>
            <w:pPr>
              <w:spacing w:after="60"/>
            </w:pPr>
            <w:r>
              <w:rPr>
                <w:rFonts w:ascii="Noto Sans CJK SC" w:hAnsi="Noto Sans CJK SC" w:eastAsia="Noto Sans CJK SC"/>
                <w:b/>
                <w:color w:val="1F4E79"/>
                <w:sz w:val="21"/>
              </w:rPr>
              <w:t>使用说明</w:t>
            </w:r>
          </w:p>
          <w:p>
            <w:pPr>
              <w:spacing w:after="40"/>
              <w:ind w:left="86"/>
            </w:pPr>
            <w:r>
              <w:rPr>
                <w:rFonts w:ascii="Noto Sans CJK SC" w:hAnsi="Noto Sans CJK SC" w:eastAsia="Noto Sans CJK SC"/>
                <w:color w:val="333333"/>
                <w:sz w:val="19"/>
              </w:rPr>
              <w:t>1. 先复制“项目共用背景”，再复制对应任务 Prompt；这样 AI 能拿到完整上下文。</w:t>
            </w:r>
          </w:p>
          <w:p>
            <w:pPr>
              <w:spacing w:after="40"/>
              <w:ind w:left="86"/>
            </w:pPr>
            <w:r>
              <w:rPr>
                <w:rFonts w:ascii="Noto Sans CJK SC" w:hAnsi="Noto Sans CJK SC" w:eastAsia="Noto Sans CJK SC"/>
                <w:color w:val="333333"/>
                <w:sz w:val="19"/>
              </w:rPr>
              <w:t>2. 所有【】内为可替换变量，建议在正式使用前填入真实客户数、点位数、客单价、地区和已成交情况。</w:t>
            </w:r>
          </w:p>
          <w:p>
            <w:pPr>
              <w:spacing w:after="40"/>
              <w:ind w:left="86"/>
            </w:pPr>
            <w:r>
              <w:rPr>
                <w:rFonts w:ascii="Noto Sans CJK SC" w:hAnsi="Noto Sans CJK SC" w:eastAsia="Noto Sans CJK SC"/>
                <w:color w:val="333333"/>
                <w:sz w:val="19"/>
              </w:rPr>
              <w:t>3. 涉及政策、市场规模、竞品和价格时，要求 AI 联网核验并给出来源；不要让 AI 只凭常识判断。</w:t>
            </w:r>
          </w:p>
          <w:p>
            <w:pPr>
              <w:spacing w:after="40"/>
              <w:ind w:left="86"/>
            </w:pPr>
            <w:r>
              <w:rPr>
                <w:rFonts w:ascii="Noto Sans CJK SC" w:hAnsi="Noto Sans CJK SC" w:eastAsia="Noto Sans CJK SC"/>
                <w:color w:val="333333"/>
                <w:sz w:val="19"/>
              </w:rPr>
              <w:t>4. 建议输出顺序：客户验证 → 可行性判断 → 信息图/汇报材料 → 销售战役 → 合规边界。</w:t>
            </w:r>
          </w:p>
        </w:tc>
      </w:tr>
    </w:tbl>
    <w:p/>
    <w:p>
      <w:pPr>
        <w:pStyle w:val="Heading1"/>
      </w:pPr>
      <w:r>
        <w:t>一、项目共用背景 Prompt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166"/>
      </w:tblGrid>
      <w:tr>
        <w:tc>
          <w:tcPr>
            <w:tcW w:type="dxa" w:w="9072"/>
            <w:shd w:fill="F6F8FA"/>
            <w:tcBorders>
              <w:top w:val="single" w:sz="4" w:space="0" w:color="CCD6DD"/>
              <w:left w:val="single" w:sz="4" w:space="0" w:color="CCD6DD"/>
              <w:bottom w:val="single" w:sz="4" w:space="0" w:color="CCD6DD"/>
              <w:right w:val="single" w:sz="4" w:space="0" w:color="CCD6DD"/>
            </w:tcBorders>
          </w:tcPr>
          <w:p>
            <w:pPr>
              <w:spacing w:after="80"/>
            </w:pPr>
            <w:r>
              <w:rPr>
                <w:rFonts w:ascii="Noto Sans CJK SC" w:hAnsi="Noto Sans CJK SC" w:eastAsia="Noto Sans CJK SC"/>
                <w:b/>
                <w:color w:val="0F9D8A"/>
                <w:sz w:val="21"/>
              </w:rPr>
              <w:t>【可复制】项目共用背景 Prompt</w:t>
            </w:r>
          </w:p>
          <w:p>
            <w:pPr>
              <w:spacing w:after="40"/>
            </w:pPr>
            <w:r>
              <w:rPr>
                <w:rFonts w:ascii="Noto Sans Mono CJK SC" w:hAnsi="Noto Sans Mono CJK SC" w:eastAsia="Noto Sans Mono CJK SC"/>
                <w:color w:val="222222"/>
                <w:sz w:val="17"/>
              </w:rPr>
              <w:t>请先读取以下项目背景，并在后续所有分析中以此为基础：</w:t>
            </w:r>
          </w:p>
          <w:p>
            <w:pPr>
              <w:spacing w:after="40"/>
            </w:pPr>
            <w:r>
              <w:rPr>
                <w:rFonts w:ascii="Noto Sans Mono CJK SC" w:hAnsi="Noto Sans Mono CJK SC" w:eastAsia="Noto Sans Mono CJK SC"/>
                <w:color w:val="222222"/>
                <w:sz w:val="17"/>
              </w:rPr>
              <w:t>项目名称：智慧食堂营养健康切入与市场覆盖打法。</w:t>
            </w:r>
          </w:p>
          <w:p>
            <w:pPr>
              <w:spacing w:after="40"/>
            </w:pPr>
            <w:r>
              <w:rPr>
                <w:rFonts w:ascii="Noto Sans Mono CJK SC" w:hAnsi="Noto Sans Mono CJK SC" w:eastAsia="Noto Sans Mono CJK SC"/>
                <w:color w:val="222222"/>
                <w:sz w:val="17"/>
              </w:rPr>
              <w:t>战略主线：不再一开始推“大而全”的智慧食堂建设，而是以营养健康和体重管理为入口，先用轻量服务快速覆盖 ToB 客户，再用电子菜牌、消费机等轻量产品快速成交，随后导入 AI 菜品识别、450/460 称重台、小碗菜识别、后厨进销存和食安管理，最终沉淀为智慧食堂数据化运营平台。</w:t>
            </w:r>
          </w:p>
          <w:p>
            <w:pPr>
              <w:spacing w:after="40"/>
            </w:pPr>
            <w:r>
              <w:rPr>
                <w:rFonts w:ascii="Noto Sans Mono CJK SC" w:hAnsi="Noto Sans Mono CJK SC" w:eastAsia="Noto Sans Mono CJK SC"/>
                <w:color w:val="222222"/>
                <w:sz w:val="17"/>
              </w:rPr>
              <w:t>短期目标：解决销售没有抓手、客户决策慢、完整系统推进周期长的问题。</w:t>
            </w:r>
          </w:p>
          <w:p>
            <w:pPr>
              <w:spacing w:after="40"/>
            </w:pPr>
            <w:r>
              <w:rPr>
                <w:rFonts w:ascii="Noto Sans Mono CJK SC" w:hAnsi="Noto Sans Mono CJK SC" w:eastAsia="Noto Sans Mono CJK SC"/>
                <w:color w:val="222222"/>
                <w:sz w:val="17"/>
              </w:rPr>
              <w:t>中期目标：把客户从营养宣教、菜谱建议转化为电子菜牌、消费机、AI 识别、称重台、后厨系统客户。</w:t>
            </w:r>
          </w:p>
          <w:p>
            <w:pPr>
              <w:spacing w:after="40"/>
            </w:pPr>
            <w:r>
              <w:rPr>
                <w:rFonts w:ascii="Noto Sans Mono CJK SC" w:hAnsi="Noto Sans Mono CJK SC" w:eastAsia="Noto Sans Mono CJK SC"/>
                <w:color w:val="222222"/>
                <w:sz w:val="17"/>
              </w:rPr>
              <w:t>长期目标：通过 ToB 食堂场景触达大规模终端人群，沉淀营养、消费、识别、后厨运营和食安数据。</w:t>
            </w:r>
          </w:p>
          <w:p>
            <w:pPr>
              <w:spacing w:after="40"/>
            </w:pPr>
            <w:r>
              <w:rPr>
                <w:rFonts w:ascii="Noto Sans Mono CJK SC" w:hAnsi="Noto Sans Mono CJK SC" w:eastAsia="Noto Sans Mono CJK SC"/>
                <w:color w:val="222222"/>
                <w:sz w:val="17"/>
              </w:rPr>
              <w:t>产品路径：营养覆盖层 → 轻量成交层 → 前厅智能层 → 后厨管理层 → 数据运营层。</w:t>
            </w:r>
          </w:p>
          <w:p>
            <w:pPr>
              <w:spacing w:after="40"/>
            </w:pPr>
            <w:r>
              <w:rPr>
                <w:rFonts w:ascii="Noto Sans Mono CJK SC" w:hAnsi="Noto Sans Mono CJK SC" w:eastAsia="Noto Sans Mono CJK SC"/>
                <w:color w:val="222222"/>
                <w:sz w:val="17"/>
              </w:rPr>
              <w:t>核心产品：营养氛围设计、健康食堂设计图、每周菜谱建议、控糖减脂主题菜单、满意度调研、电子菜牌、电子价签、营养宣教屏、消费机、独立结算、AI 菜品识别、450/460 称重台、小碗菜识别、自助结算、后厨进销存、食安台账、监管报表、管理端看板。</w:t>
            </w:r>
          </w:p>
          <w:p>
            <w:pPr>
              <w:spacing w:after="40"/>
            </w:pPr>
            <w:r>
              <w:rPr>
                <w:rFonts w:ascii="Noto Sans Mono CJK SC" w:hAnsi="Noto Sans Mono CJK SC" w:eastAsia="Noto Sans Mono CJK SC"/>
                <w:color w:val="222222"/>
                <w:sz w:val="17"/>
              </w:rPr>
              <w:t>目标客户：企事业单位、园区、机关、学校、医院、养老机构、机场、能源集团和大型集团客户。</w:t>
            </w:r>
          </w:p>
          <w:p>
            <w:pPr>
              <w:spacing w:after="40"/>
            </w:pPr>
            <w:r>
              <w:rPr>
                <w:rFonts w:ascii="Noto Sans Mono CJK SC" w:hAnsi="Noto Sans Mono CJK SC" w:eastAsia="Noto Sans Mono CJK SC"/>
                <w:color w:val="222222"/>
                <w:sz w:val="17"/>
              </w:rPr>
              <w:t>渠道伙伴：系统集成公司、团餐公司、厨具公司、消费机/设备代理商、营养研究院或专业机构。</w:t>
            </w:r>
          </w:p>
          <w:p>
            <w:pPr>
              <w:spacing w:after="40"/>
            </w:pPr>
            <w:r>
              <w:rPr>
                <w:rFonts w:ascii="Noto Sans Mono CJK SC" w:hAnsi="Noto Sans Mono CJK SC" w:eastAsia="Noto Sans Mono CJK SC"/>
                <w:color w:val="222222"/>
                <w:sz w:val="17"/>
              </w:rPr>
              <w:t>年度目标建议口径：触达【300】家 ToB 客户，有效建联【100】家，覆盖【500】个食堂点位，潜在覆盖【40-50】万就餐人群，轻量产品客户【50】家，深度项目客户【20】家，营收目标【2000】万元。</w:t>
            </w:r>
          </w:p>
          <w:p>
            <w:pPr>
              <w:spacing w:after="40"/>
            </w:pPr>
            <w:r>
              <w:rPr>
                <w:rFonts w:ascii="Noto Sans Mono CJK SC" w:hAnsi="Noto Sans Mono CJK SC" w:eastAsia="Noto Sans Mono CJK SC"/>
                <w:color w:val="222222"/>
                <w:sz w:val="17"/>
              </w:rPr>
              <w:t>已形成的可行性判断：方向可行，但不能直接大规模铺开；建议先做 90 天付费样板验证。营养健康适合作为获客入口，真正的付费理由要落到合规、食安、降本、结算效率、满意度和多点位管理。</w:t>
            </w:r>
          </w:p>
        </w:tc>
      </w:tr>
    </w:tbl>
    <w:p/>
    <w:p>
      <w:pPr>
        <w:pStyle w:val="Heading1"/>
      </w:pPr>
      <w:r>
        <w:t>二、Prompt 1：项目可行性验证与风险诊断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166"/>
      </w:tblGrid>
      <w:tr>
        <w:tc>
          <w:tcPr>
            <w:tcW w:type="dxa" w:w="9072"/>
            <w:shd w:fill="F6F8FA"/>
            <w:tcBorders>
              <w:top w:val="single" w:sz="4" w:space="0" w:color="CCD6DD"/>
              <w:left w:val="single" w:sz="4" w:space="0" w:color="CCD6DD"/>
              <w:bottom w:val="single" w:sz="4" w:space="0" w:color="CCD6DD"/>
              <w:right w:val="single" w:sz="4" w:space="0" w:color="CCD6DD"/>
            </w:tcBorders>
          </w:tcPr>
          <w:p>
            <w:pPr>
              <w:spacing w:after="80"/>
            </w:pPr>
            <w:r>
              <w:rPr>
                <w:rFonts w:ascii="Noto Sans CJK SC" w:hAnsi="Noto Sans CJK SC" w:eastAsia="Noto Sans CJK SC"/>
                <w:b/>
                <w:color w:val="0F9D8A"/>
                <w:sz w:val="21"/>
              </w:rPr>
              <w:t>【可复制】可行性验证 Prompt</w:t>
            </w:r>
          </w:p>
          <w:p>
            <w:pPr>
              <w:spacing w:after="40"/>
            </w:pPr>
            <w:r>
              <w:rPr>
                <w:rFonts w:ascii="Noto Sans Mono CJK SC" w:hAnsi="Noto Sans Mono CJK SC" w:eastAsia="Noto Sans Mono CJK SC"/>
                <w:color w:val="222222"/>
                <w:sz w:val="17"/>
              </w:rPr>
              <w:t>请作为“智慧食堂、团餐数字化、ToB SaaS/软硬件一体化、营养健康合规”领域的商业顾问，帮我验证该项目的可行性。</w:t>
            </w:r>
          </w:p>
          <w:p>
            <w:pPr>
              <w:spacing w:after="40"/>
            </w:pPr>
            <w:r>
              <w:rPr>
                <w:rFonts w:ascii="Noto Sans Mono CJK SC" w:hAnsi="Noto Sans Mono CJK SC" w:eastAsia="Noto Sans Mono CJK SC"/>
                <w:color w:val="222222"/>
                <w:sz w:val="17"/>
              </w:rPr>
              <w:t>分析目标：判断“以营养健康为入口，带动智慧食堂软硬件销售和数据化运营平台”的商业闭环是否成立。</w:t>
            </w:r>
          </w:p>
          <w:p>
            <w:pPr>
              <w:spacing w:after="40"/>
            </w:pPr>
            <w:r>
              <w:rPr>
                <w:rFonts w:ascii="Noto Sans Mono CJK SC" w:hAnsi="Noto Sans Mono CJK SC" w:eastAsia="Noto Sans Mono CJK SC"/>
                <w:color w:val="222222"/>
                <w:sz w:val="17"/>
              </w:rPr>
              <w:t>请重点回答：</w:t>
            </w:r>
          </w:p>
          <w:p>
            <w:pPr>
              <w:spacing w:after="40"/>
            </w:pPr>
            <w:r>
              <w:rPr>
                <w:rFonts w:ascii="Noto Sans Mono CJK SC" w:hAnsi="Noto Sans Mono CJK SC" w:eastAsia="Noto Sans Mono CJK SC"/>
                <w:color w:val="222222"/>
                <w:sz w:val="17"/>
              </w:rPr>
              <w:t>1）这个项目解决的客户痛点是否真实？不同场景的付费理由分别是什么？</w:t>
            </w:r>
          </w:p>
          <w:p>
            <w:pPr>
              <w:spacing w:after="40"/>
            </w:pPr>
            <w:r>
              <w:rPr>
                <w:rFonts w:ascii="Noto Sans Mono CJK SC" w:hAnsi="Noto Sans Mono CJK SC" w:eastAsia="Noto Sans Mono CJK SC"/>
                <w:color w:val="222222"/>
                <w:sz w:val="17"/>
              </w:rPr>
              <w:t>2）营养健康是否适合作为销售入口？它能否带动电子菜牌、消费机、AI 识别、称重台、后厨进销存和食安管理升级？</w:t>
            </w:r>
          </w:p>
          <w:p>
            <w:pPr>
              <w:spacing w:after="40"/>
            </w:pPr>
            <w:r>
              <w:rPr>
                <w:rFonts w:ascii="Noto Sans Mono CJK SC" w:hAnsi="Noto Sans Mono CJK SC" w:eastAsia="Noto Sans Mono CJK SC"/>
                <w:color w:val="222222"/>
                <w:sz w:val="17"/>
              </w:rPr>
              <w:t>3）2000 万营收目标是否合理？请拆成轻服务、轻量产品、深度项目、渠道合作四类收入假设。</w:t>
            </w:r>
          </w:p>
          <w:p>
            <w:pPr>
              <w:spacing w:after="40"/>
            </w:pPr>
            <w:r>
              <w:rPr>
                <w:rFonts w:ascii="Noto Sans Mono CJK SC" w:hAnsi="Noto Sans Mono CJK SC" w:eastAsia="Noto Sans Mono CJK SC"/>
                <w:color w:val="222222"/>
                <w:sz w:val="17"/>
              </w:rPr>
              <w:t>4）请核验当前市场、政策、竞品和采购逻辑。涉及事实判断时，请引用最新权威来源。</w:t>
            </w:r>
          </w:p>
          <w:p>
            <w:pPr>
              <w:spacing w:after="40"/>
            </w:pPr>
            <w:r>
              <w:rPr>
                <w:rFonts w:ascii="Noto Sans Mono CJK SC" w:hAnsi="Noto Sans Mono CJK SC" w:eastAsia="Noto Sans Mono CJK SC"/>
                <w:color w:val="222222"/>
                <w:sz w:val="17"/>
              </w:rPr>
              <w:t>5）请识别最大风险：需求风险、竞争风险、交付风险、合规风险、数据隐私风险、渠道风险、毛利风险。</w:t>
            </w:r>
          </w:p>
          <w:p>
            <w:pPr>
              <w:spacing w:after="40"/>
            </w:pPr>
            <w:r>
              <w:rPr>
                <w:rFonts w:ascii="Noto Sans Mono CJK SC" w:hAnsi="Noto Sans Mono CJK SC" w:eastAsia="Noto Sans Mono CJK SC"/>
                <w:color w:val="222222"/>
                <w:sz w:val="17"/>
              </w:rPr>
              <w:t>6）请给出 90 天验证方案：验证对象、访谈问题、MVP 产品包、定价建议、通过标准、失败信号。</w:t>
            </w:r>
          </w:p>
          <w:p>
            <w:pPr>
              <w:spacing w:after="40"/>
            </w:pPr>
            <w:r>
              <w:rPr>
                <w:rFonts w:ascii="Noto Sans Mono CJK SC" w:hAnsi="Noto Sans Mono CJK SC" w:eastAsia="Noto Sans Mono CJK SC"/>
                <w:color w:val="222222"/>
                <w:sz w:val="17"/>
              </w:rPr>
              <w:t>输出格式：</w:t>
            </w:r>
          </w:p>
          <w:p>
            <w:pPr>
              <w:spacing w:after="40"/>
            </w:pPr>
            <w:r>
              <w:rPr>
                <w:rFonts w:ascii="Noto Sans Mono CJK SC" w:hAnsi="Noto Sans Mono CJK SC" w:eastAsia="Noto Sans Mono CJK SC"/>
                <w:color w:val="222222"/>
                <w:sz w:val="17"/>
              </w:rPr>
              <w:t>A. 一句话结论；B. 可行性评分表；C. 场景客户付费逻辑；D. 收入模型；E. 风险清单；F. 90 天验证计划；G. 是否建议启动及启动条件。</w:t>
            </w:r>
          </w:p>
          <w:p>
            <w:pPr>
              <w:spacing w:after="40"/>
            </w:pPr>
            <w:r>
              <w:rPr>
                <w:rFonts w:ascii="Noto Sans Mono CJK SC" w:hAnsi="Noto Sans Mono CJK SC" w:eastAsia="Noto Sans Mono CJK SC"/>
                <w:color w:val="222222"/>
                <w:sz w:val="17"/>
              </w:rPr>
              <w:t>约束：不要只给鼓励性结论；必须指出不确定项；缺失数据请列成“需要补充的数据表”。</w:t>
            </w:r>
          </w:p>
        </w:tc>
      </w:tr>
    </w:tbl>
    <w:p/>
    <w:p>
      <w:pPr>
        <w:pStyle w:val="Heading1"/>
      </w:pPr>
      <w:r>
        <w:t>三、Prompt 2：信息图生成总 Prompt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166"/>
      </w:tblGrid>
      <w:tr>
        <w:tc>
          <w:tcPr>
            <w:tcW w:type="dxa" w:w="9072"/>
            <w:shd w:fill="F6F8FA"/>
            <w:tcBorders>
              <w:top w:val="single" w:sz="4" w:space="0" w:color="CCD6DD"/>
              <w:left w:val="single" w:sz="4" w:space="0" w:color="CCD6DD"/>
              <w:bottom w:val="single" w:sz="4" w:space="0" w:color="CCD6DD"/>
              <w:right w:val="single" w:sz="4" w:space="0" w:color="CCD6DD"/>
            </w:tcBorders>
          </w:tcPr>
          <w:p>
            <w:pPr>
              <w:spacing w:after="80"/>
            </w:pPr>
            <w:r>
              <w:rPr>
                <w:rFonts w:ascii="Noto Sans CJK SC" w:hAnsi="Noto Sans CJK SC" w:eastAsia="Noto Sans CJK SC"/>
                <w:b/>
                <w:color w:val="0F9D8A"/>
                <w:sz w:val="21"/>
              </w:rPr>
              <w:t>【可复制】信息图生成 Prompt</w:t>
            </w:r>
          </w:p>
          <w:p>
            <w:pPr>
              <w:spacing w:after="40"/>
            </w:pPr>
            <w:r>
              <w:rPr>
                <w:rFonts w:ascii="Noto Sans Mono CJK SC" w:hAnsi="Noto Sans Mono CJK SC" w:eastAsia="Noto Sans Mono CJK SC"/>
                <w:color w:val="222222"/>
                <w:sz w:val="17"/>
              </w:rPr>
              <w:t>请将以下项目内容制作成一张竖版商务信息图，面向管理层、销售团队、渠道伙伴和潜在投资人。</w:t>
            </w:r>
          </w:p>
          <w:p>
            <w:pPr>
              <w:spacing w:after="40"/>
            </w:pPr>
            <w:r>
              <w:rPr>
                <w:rFonts w:ascii="Noto Sans Mono CJK SC" w:hAnsi="Noto Sans Mono CJK SC" w:eastAsia="Noto Sans Mono CJK SC"/>
                <w:color w:val="222222"/>
                <w:sz w:val="17"/>
              </w:rPr>
              <w:t>画幅建议：1080×1920 或 A4 竖版；风格：科技感、清爽、可信赖、ToB 商务；主色：深蓝、青绿、浅蓝，关键数字用橙色强调。</w:t>
            </w:r>
          </w:p>
          <w:p>
            <w:pPr>
              <w:spacing w:after="40"/>
            </w:pPr>
            <w:r>
              <w:rPr>
                <w:rFonts w:ascii="Noto Sans Mono CJK SC" w:hAnsi="Noto Sans Mono CJK SC" w:eastAsia="Noto Sans Mono CJK SC"/>
                <w:color w:val="222222"/>
                <w:sz w:val="17"/>
              </w:rPr>
              <w:t>信息图主题：智慧食堂营养健康切入与市场覆盖打法。</w:t>
            </w:r>
          </w:p>
          <w:p>
            <w:pPr>
              <w:spacing w:after="40"/>
            </w:pPr>
            <w:r>
              <w:rPr>
                <w:rFonts w:ascii="Noto Sans Mono CJK SC" w:hAnsi="Noto Sans Mono CJK SC" w:eastAsia="Noto Sans Mono CJK SC"/>
                <w:color w:val="222222"/>
                <w:sz w:val="17"/>
              </w:rPr>
              <w:t>核心标题：冲刺 2000 万营收：以营养健康为入口，快速覆盖 ToB 客户与终端就餐人群。</w:t>
            </w:r>
          </w:p>
          <w:p>
            <w:pPr>
              <w:spacing w:after="40"/>
            </w:pPr>
            <w:r>
              <w:rPr>
                <w:rFonts w:ascii="Noto Sans Mono CJK SC" w:hAnsi="Noto Sans Mono CJK SC" w:eastAsia="Noto Sans Mono CJK SC"/>
                <w:color w:val="222222"/>
                <w:sz w:val="17"/>
              </w:rPr>
              <w:t>核心逻辑：先轻服务覆盖客户，再轻产品成交，再前厅智能设备进入核心流程，再后厨进销存和食安管理提高粘性，最终形成智慧食堂数据化运营平台。</w:t>
            </w:r>
          </w:p>
          <w:p>
            <w:pPr>
              <w:spacing w:after="40"/>
            </w:pPr>
            <w:r>
              <w:rPr>
                <w:rFonts w:ascii="Noto Sans Mono CJK SC" w:hAnsi="Noto Sans Mono CJK SC" w:eastAsia="Noto Sans Mono CJK SC"/>
                <w:color w:val="222222"/>
                <w:sz w:val="17"/>
              </w:rPr>
              <w:t>请按 8 个模块排版：</w:t>
            </w:r>
          </w:p>
          <w:p>
            <w:pPr>
              <w:spacing w:after="40"/>
            </w:pPr>
            <w:r>
              <w:rPr>
                <w:rFonts w:ascii="Noto Sans Mono CJK SC" w:hAnsi="Noto Sans Mono CJK SC" w:eastAsia="Noto Sans Mono CJK SC"/>
                <w:color w:val="222222"/>
                <w:sz w:val="17"/>
              </w:rPr>
              <w:t>1）战略一句话；2）为什么换打法；3）五层产品路径；4）不同客户场景打法；5）渠道合作双轮驱动；6）指标漏斗；7）90 天验证节奏；8）最终结论。</w:t>
            </w:r>
          </w:p>
          <w:p>
            <w:pPr>
              <w:spacing w:after="40"/>
            </w:pPr>
            <w:r>
              <w:rPr>
                <w:rFonts w:ascii="Noto Sans Mono CJK SC" w:hAnsi="Noto Sans Mono CJK SC" w:eastAsia="Noto Sans Mono CJK SC"/>
                <w:color w:val="222222"/>
                <w:sz w:val="17"/>
              </w:rPr>
              <w:t>视觉要求：五层产品路径用纵向阶梯/流水线；指标漏斗用漏斗图；90 天计划用时间轴；客户场景用卡片；渠道合作用双轮驱动图。</w:t>
            </w:r>
          </w:p>
          <w:p>
            <w:pPr>
              <w:spacing w:after="40"/>
            </w:pPr>
            <w:r>
              <w:rPr>
                <w:rFonts w:ascii="Noto Sans Mono CJK SC" w:hAnsi="Noto Sans Mono CJK SC" w:eastAsia="Noto Sans Mono CJK SC"/>
                <w:color w:val="222222"/>
                <w:sz w:val="17"/>
              </w:rPr>
              <w:t>内容要求：文字精炼，不堆满；每个模块保留 1 个主句 + 2-4 个关键词；突出 300 家 ToB、100 家有效建联、500 个点位、40-50 万人群、50 家轻量客户、20 家深度项目、2000 万营收。</w:t>
            </w:r>
          </w:p>
          <w:p>
            <w:pPr>
              <w:spacing w:after="40"/>
            </w:pPr>
            <w:r>
              <w:rPr>
                <w:rFonts w:ascii="Noto Sans Mono CJK SC" w:hAnsi="Noto Sans Mono CJK SC" w:eastAsia="Noto Sans Mono CJK SC"/>
                <w:color w:val="222222"/>
                <w:sz w:val="17"/>
              </w:rPr>
              <w:t>注意：如果出现“1000 个点位”，请提醒口径需与 40-50 万覆盖人群重新校准；默认采用 500 个点位作为统一版。</w:t>
            </w:r>
          </w:p>
        </w:tc>
      </w:tr>
    </w:tbl>
    <w:p/>
    <w:p>
      <w:pPr>
        <w:pStyle w:val="Heading1"/>
      </w:pPr>
      <w:r>
        <w:t>四、Prompt 3：管理层汇报 PPT 生成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166"/>
      </w:tblGrid>
      <w:tr>
        <w:tc>
          <w:tcPr>
            <w:tcW w:type="dxa" w:w="9072"/>
            <w:shd w:fill="F6F8FA"/>
            <w:tcBorders>
              <w:top w:val="single" w:sz="4" w:space="0" w:color="CCD6DD"/>
              <w:left w:val="single" w:sz="4" w:space="0" w:color="CCD6DD"/>
              <w:bottom w:val="single" w:sz="4" w:space="0" w:color="CCD6DD"/>
              <w:right w:val="single" w:sz="4" w:space="0" w:color="CCD6DD"/>
            </w:tcBorders>
          </w:tcPr>
          <w:p>
            <w:pPr>
              <w:spacing w:after="80"/>
            </w:pPr>
            <w:r>
              <w:rPr>
                <w:rFonts w:ascii="Noto Sans CJK SC" w:hAnsi="Noto Sans CJK SC" w:eastAsia="Noto Sans CJK SC"/>
                <w:b/>
                <w:color w:val="0F9D8A"/>
                <w:sz w:val="21"/>
              </w:rPr>
              <w:t>【可复制】管理层 PPT Prompt</w:t>
            </w:r>
          </w:p>
          <w:p>
            <w:pPr>
              <w:spacing w:after="40"/>
            </w:pPr>
            <w:r>
              <w:rPr>
                <w:rFonts w:ascii="Noto Sans Mono CJK SC" w:hAnsi="Noto Sans Mono CJK SC" w:eastAsia="Noto Sans Mono CJK SC"/>
                <w:color w:val="222222"/>
                <w:sz w:val="17"/>
              </w:rPr>
              <w:t>请把该项目整理成一份 10 页管理层汇报 PPT 大纲，主题是“智慧食堂营养健康切入与市场覆盖打法”。</w:t>
            </w:r>
          </w:p>
          <w:p>
            <w:pPr>
              <w:spacing w:after="40"/>
            </w:pPr>
            <w:r>
              <w:rPr>
                <w:rFonts w:ascii="Noto Sans Mono CJK SC" w:hAnsi="Noto Sans Mono CJK SC" w:eastAsia="Noto Sans Mono CJK SC"/>
                <w:color w:val="222222"/>
                <w:sz w:val="17"/>
              </w:rPr>
              <w:t>每页请输出：页标题、核心结论、页面文案、建议图形、讲稿提示。</w:t>
            </w:r>
          </w:p>
          <w:p>
            <w:pPr>
              <w:spacing w:after="40"/>
            </w:pPr>
            <w:r>
              <w:rPr>
                <w:rFonts w:ascii="Noto Sans Mono CJK SC" w:hAnsi="Noto Sans Mono CJK SC" w:eastAsia="Noto Sans Mono CJK SC"/>
                <w:color w:val="222222"/>
                <w:sz w:val="17"/>
              </w:rPr>
              <w:t>建议页序：</w:t>
            </w:r>
          </w:p>
          <w:p>
            <w:pPr>
              <w:spacing w:after="40"/>
            </w:pPr>
            <w:r>
              <w:rPr>
                <w:rFonts w:ascii="Noto Sans Mono CJK SC" w:hAnsi="Noto Sans Mono CJK SC" w:eastAsia="Noto Sans Mono CJK SC"/>
                <w:color w:val="222222"/>
                <w:sz w:val="17"/>
              </w:rPr>
              <w:t>1 封面；2 核心结论；3 为什么不再直接卖大系统；4 五层产品路径；5 客户场景打法；6 渠道合作打法；7 指标漏斗与 2000 万营收模型；8 90 天验证计划；9 风险与应对；10 决策请求。</w:t>
            </w:r>
          </w:p>
          <w:p>
            <w:pPr>
              <w:spacing w:after="40"/>
            </w:pPr>
            <w:r>
              <w:rPr>
                <w:rFonts w:ascii="Noto Sans Mono CJK SC" w:hAnsi="Noto Sans Mono CJK SC" w:eastAsia="Noto Sans Mono CJK SC"/>
                <w:color w:val="222222"/>
                <w:sz w:val="17"/>
              </w:rPr>
              <w:t>请把话术写得适合管理层：少讲技术名词，多讲客户付费理由、收入路径、资源请求和验证标准。</w:t>
            </w:r>
          </w:p>
          <w:p>
            <w:pPr>
              <w:spacing w:after="40"/>
            </w:pPr>
            <w:r>
              <w:rPr>
                <w:rFonts w:ascii="Noto Sans Mono CJK SC" w:hAnsi="Noto Sans Mono CJK SC" w:eastAsia="Noto Sans Mono CJK SC"/>
                <w:color w:val="222222"/>
                <w:sz w:val="17"/>
              </w:rPr>
              <w:t>请特别补充“需要管理层拍板的事项”：样板客户名单、MVP 预算、渠道政策、数据合规边界、90 天考核指标。</w:t>
            </w:r>
          </w:p>
        </w:tc>
      </w:tr>
    </w:tbl>
    <w:p/>
    <w:p>
      <w:pPr>
        <w:pStyle w:val="Heading1"/>
      </w:pPr>
      <w:r>
        <w:t>五、Prompt 4：客户访谈与付费意愿验证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166"/>
      </w:tblGrid>
      <w:tr>
        <w:tc>
          <w:tcPr>
            <w:tcW w:type="dxa" w:w="9072"/>
            <w:shd w:fill="F6F8FA"/>
            <w:tcBorders>
              <w:top w:val="single" w:sz="4" w:space="0" w:color="CCD6DD"/>
              <w:left w:val="single" w:sz="4" w:space="0" w:color="CCD6DD"/>
              <w:bottom w:val="single" w:sz="4" w:space="0" w:color="CCD6DD"/>
              <w:right w:val="single" w:sz="4" w:space="0" w:color="CCD6DD"/>
            </w:tcBorders>
          </w:tcPr>
          <w:p>
            <w:pPr>
              <w:spacing w:after="80"/>
            </w:pPr>
            <w:r>
              <w:rPr>
                <w:rFonts w:ascii="Noto Sans CJK SC" w:hAnsi="Noto Sans CJK SC" w:eastAsia="Noto Sans CJK SC"/>
                <w:b/>
                <w:color w:val="0F9D8A"/>
                <w:sz w:val="21"/>
              </w:rPr>
              <w:t>【可复制】客户访谈 Prompt</w:t>
            </w:r>
          </w:p>
          <w:p>
            <w:pPr>
              <w:spacing w:after="40"/>
            </w:pPr>
            <w:r>
              <w:rPr>
                <w:rFonts w:ascii="Noto Sans Mono CJK SC" w:hAnsi="Noto Sans Mono CJK SC" w:eastAsia="Noto Sans Mono CJK SC"/>
                <w:color w:val="222222"/>
                <w:sz w:val="17"/>
              </w:rPr>
              <w:t>请为智慧食堂营养健康项目设计一套客户访谈方案，用于验证真实痛点和付费意愿。</w:t>
            </w:r>
          </w:p>
          <w:p>
            <w:pPr>
              <w:spacing w:after="40"/>
            </w:pPr>
            <w:r>
              <w:rPr>
                <w:rFonts w:ascii="Noto Sans Mono CJK SC" w:hAnsi="Noto Sans Mono CJK SC" w:eastAsia="Noto Sans Mono CJK SC"/>
                <w:color w:val="222222"/>
                <w:sz w:val="17"/>
              </w:rPr>
              <w:t>目标访谈对象：企事业单位后勤负责人、学校总务/膳食负责人、医院营养科或后勤负责人、团餐公司项目负责人、系统集成商/厨具渠道负责人。</w:t>
            </w:r>
          </w:p>
          <w:p>
            <w:pPr>
              <w:spacing w:after="40"/>
            </w:pPr>
            <w:r>
              <w:rPr>
                <w:rFonts w:ascii="Noto Sans Mono CJK SC" w:hAnsi="Noto Sans Mono CJK SC" w:eastAsia="Noto Sans Mono CJK SC"/>
                <w:color w:val="222222"/>
                <w:sz w:val="17"/>
              </w:rPr>
              <w:t>请输出 5 套不同角色的访谈提纲，每套包含：</w:t>
            </w:r>
          </w:p>
          <w:p>
            <w:pPr>
              <w:spacing w:after="40"/>
            </w:pPr>
            <w:r>
              <w:rPr>
                <w:rFonts w:ascii="Noto Sans Mono CJK SC" w:hAnsi="Noto Sans Mono CJK SC" w:eastAsia="Noto Sans Mono CJK SC"/>
                <w:color w:val="222222"/>
                <w:sz w:val="17"/>
              </w:rPr>
              <w:t>1）开场说明；2）最近一次相关问题追问；3）当前流程与成本；4）采购预算和决策链；5）对营养健康入口的接受度；6）对电子菜牌/消费机/AI 识别/称重台/后厨系统的升级兴趣；7）付费试点问题；8）拒绝原因追问。</w:t>
            </w:r>
          </w:p>
          <w:p>
            <w:pPr>
              <w:spacing w:after="40"/>
            </w:pPr>
            <w:r>
              <w:rPr>
                <w:rFonts w:ascii="Noto Sans Mono CJK SC" w:hAnsi="Noto Sans Mono CJK SC" w:eastAsia="Noto Sans Mono CJK SC"/>
                <w:color w:val="222222"/>
                <w:sz w:val="17"/>
              </w:rPr>
              <w:t>要求：问题必须问过去发生的真实行为，不要问“你会不会用”；避免诱导式问题；每个角色至少 12 个问题。</w:t>
            </w:r>
          </w:p>
          <w:p>
            <w:pPr>
              <w:spacing w:after="40"/>
            </w:pPr>
            <w:r>
              <w:rPr>
                <w:rFonts w:ascii="Noto Sans Mono CJK SC" w:hAnsi="Noto Sans Mono CJK SC" w:eastAsia="Noto Sans Mono CJK SC"/>
                <w:color w:val="222222"/>
                <w:sz w:val="17"/>
              </w:rPr>
              <w:t>最后请输出：访谈记录模板、线索评分表、进入试点的通过标准、需要放弃的失败信号。</w:t>
            </w:r>
          </w:p>
        </w:tc>
      </w:tr>
    </w:tbl>
    <w:p/>
    <w:p>
      <w:pPr>
        <w:pStyle w:val="Heading1"/>
      </w:pPr>
      <w:r>
        <w:t>六、Prompt 5：销售战役与渠道作战包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166"/>
      </w:tblGrid>
      <w:tr>
        <w:tc>
          <w:tcPr>
            <w:tcW w:type="dxa" w:w="9072"/>
            <w:shd w:fill="F6F8FA"/>
            <w:tcBorders>
              <w:top w:val="single" w:sz="4" w:space="0" w:color="CCD6DD"/>
              <w:left w:val="single" w:sz="4" w:space="0" w:color="CCD6DD"/>
              <w:bottom w:val="single" w:sz="4" w:space="0" w:color="CCD6DD"/>
              <w:right w:val="single" w:sz="4" w:space="0" w:color="CCD6DD"/>
            </w:tcBorders>
          </w:tcPr>
          <w:p>
            <w:pPr>
              <w:spacing w:after="80"/>
            </w:pPr>
            <w:r>
              <w:rPr>
                <w:rFonts w:ascii="Noto Sans CJK SC" w:hAnsi="Noto Sans CJK SC" w:eastAsia="Noto Sans CJK SC"/>
                <w:b/>
                <w:color w:val="0F9D8A"/>
                <w:sz w:val="21"/>
              </w:rPr>
              <w:t>【可复制】销售/渠道 Prompt</w:t>
            </w:r>
          </w:p>
          <w:p>
            <w:pPr>
              <w:spacing w:after="40"/>
            </w:pPr>
            <w:r>
              <w:rPr>
                <w:rFonts w:ascii="Noto Sans Mono CJK SC" w:hAnsi="Noto Sans Mono CJK SC" w:eastAsia="Noto Sans Mono CJK SC"/>
                <w:color w:val="222222"/>
                <w:sz w:val="17"/>
              </w:rPr>
              <w:t>请把该项目整理成一个销售战役作战包，目标是在 90 天内形成付费样板和可复制渠道打法。</w:t>
            </w:r>
          </w:p>
          <w:p>
            <w:pPr>
              <w:spacing w:after="40"/>
            </w:pPr>
            <w:r>
              <w:rPr>
                <w:rFonts w:ascii="Noto Sans Mono CJK SC" w:hAnsi="Noto Sans Mono CJK SC" w:eastAsia="Noto Sans Mono CJK SC"/>
                <w:color w:val="222222"/>
                <w:sz w:val="17"/>
              </w:rPr>
              <w:t>请输出：</w:t>
            </w:r>
          </w:p>
          <w:p>
            <w:pPr>
              <w:spacing w:after="40"/>
            </w:pPr>
            <w:r>
              <w:rPr>
                <w:rFonts w:ascii="Noto Sans Mono CJK SC" w:hAnsi="Noto Sans Mono CJK SC" w:eastAsia="Noto Sans Mono CJK SC"/>
                <w:color w:val="222222"/>
                <w:sz w:val="17"/>
              </w:rPr>
              <w:t>1）销售主张：一句话、30 秒、3 分钟三个版本；</w:t>
            </w:r>
          </w:p>
          <w:p>
            <w:pPr>
              <w:spacing w:after="40"/>
            </w:pPr>
            <w:r>
              <w:rPr>
                <w:rFonts w:ascii="Noto Sans Mono CJK SC" w:hAnsi="Noto Sans Mono CJK SC" w:eastAsia="Noto Sans Mono CJK SC"/>
                <w:color w:val="222222"/>
                <w:sz w:val="17"/>
              </w:rPr>
              <w:t>2）客户分层：企事业/学校/医院/养老/集团客户的痛点、入口、产品包、报价逻辑；</w:t>
            </w:r>
          </w:p>
          <w:p>
            <w:pPr>
              <w:spacing w:after="40"/>
            </w:pPr>
            <w:r>
              <w:rPr>
                <w:rFonts w:ascii="Noto Sans Mono CJK SC" w:hAnsi="Noto Sans Mono CJK SC" w:eastAsia="Noto Sans Mono CJK SC"/>
                <w:color w:val="222222"/>
                <w:sz w:val="17"/>
              </w:rPr>
              <w:t>3）渠道分层：系统集成商、团餐公司、厨具公司、设备代理商、营养机构的合作利益点；</w:t>
            </w:r>
          </w:p>
          <w:p>
            <w:pPr>
              <w:spacing w:after="40"/>
            </w:pPr>
            <w:r>
              <w:rPr>
                <w:rFonts w:ascii="Noto Sans Mono CJK SC" w:hAnsi="Noto Sans Mono CJK SC" w:eastAsia="Noto Sans Mono CJK SC"/>
                <w:color w:val="222222"/>
                <w:sz w:val="17"/>
              </w:rPr>
              <w:t>4）外呼/微信/邮件/拜访话术；</w:t>
            </w:r>
          </w:p>
          <w:p>
            <w:pPr>
              <w:spacing w:after="40"/>
            </w:pPr>
            <w:r>
              <w:rPr>
                <w:rFonts w:ascii="Noto Sans Mono CJK SC" w:hAnsi="Noto Sans Mono CJK SC" w:eastAsia="Noto Sans Mono CJK SC"/>
                <w:color w:val="222222"/>
                <w:sz w:val="17"/>
              </w:rPr>
              <w:t>5）演示清单：电子菜牌、营养标签、AI 识别、称重台、后厨食安、数据看板分别怎么演示；</w:t>
            </w:r>
          </w:p>
          <w:p>
            <w:pPr>
              <w:spacing w:after="40"/>
            </w:pPr>
            <w:r>
              <w:rPr>
                <w:rFonts w:ascii="Noto Sans Mono CJK SC" w:hAnsi="Noto Sans Mono CJK SC" w:eastAsia="Noto Sans Mono CJK SC"/>
                <w:color w:val="222222"/>
                <w:sz w:val="17"/>
              </w:rPr>
              <w:t>6）报价包建议：轻服务包、轻产品包、前厅智能包、后厨食安包、集团多点位包；</w:t>
            </w:r>
          </w:p>
          <w:p>
            <w:pPr>
              <w:spacing w:after="40"/>
            </w:pPr>
            <w:r>
              <w:rPr>
                <w:rFonts w:ascii="Noto Sans Mono CJK SC" w:hAnsi="Noto Sans Mono CJK SC" w:eastAsia="Noto Sans Mono CJK SC"/>
                <w:color w:val="222222"/>
                <w:sz w:val="17"/>
              </w:rPr>
              <w:t>7）每周销售看板指标：触达、建联、试点、成交、升级、渠道商机。</w:t>
            </w:r>
          </w:p>
          <w:p>
            <w:pPr>
              <w:spacing w:after="40"/>
            </w:pPr>
            <w:r>
              <w:rPr>
                <w:rFonts w:ascii="Noto Sans Mono CJK SC" w:hAnsi="Noto Sans Mono CJK SC" w:eastAsia="Noto Sans Mono CJK SC"/>
                <w:color w:val="222222"/>
                <w:sz w:val="17"/>
              </w:rPr>
              <w:t>输出要能直接给销售和渠道团队执行。</w:t>
            </w:r>
          </w:p>
        </w:tc>
      </w:tr>
    </w:tbl>
    <w:p/>
    <w:p>
      <w:pPr>
        <w:pStyle w:val="Heading1"/>
      </w:pPr>
      <w:r>
        <w:t>七、Prompt 6：指标体系与经营看板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166"/>
      </w:tblGrid>
      <w:tr>
        <w:tc>
          <w:tcPr>
            <w:tcW w:type="dxa" w:w="9072"/>
            <w:shd w:fill="F6F8FA"/>
            <w:tcBorders>
              <w:top w:val="single" w:sz="4" w:space="0" w:color="CCD6DD"/>
              <w:left w:val="single" w:sz="4" w:space="0" w:color="CCD6DD"/>
              <w:bottom w:val="single" w:sz="4" w:space="0" w:color="CCD6DD"/>
              <w:right w:val="single" w:sz="4" w:space="0" w:color="CCD6DD"/>
            </w:tcBorders>
          </w:tcPr>
          <w:p>
            <w:pPr>
              <w:spacing w:after="80"/>
            </w:pPr>
            <w:r>
              <w:rPr>
                <w:rFonts w:ascii="Noto Sans CJK SC" w:hAnsi="Noto Sans CJK SC" w:eastAsia="Noto Sans CJK SC"/>
                <w:b/>
                <w:color w:val="0F9D8A"/>
                <w:sz w:val="21"/>
              </w:rPr>
              <w:t>【可复制】经营看板 Prompt</w:t>
            </w:r>
          </w:p>
          <w:p>
            <w:pPr>
              <w:spacing w:after="40"/>
            </w:pPr>
            <w:r>
              <w:rPr>
                <w:rFonts w:ascii="Noto Sans Mono CJK SC" w:hAnsi="Noto Sans Mono CJK SC" w:eastAsia="Noto Sans Mono CJK SC"/>
                <w:color w:val="222222"/>
                <w:sz w:val="17"/>
              </w:rPr>
              <w:t>请为该项目设计一套经营指标体系和月度看板，要求把业务讲成覆盖能力、转化能力、人群规模、数据资产和营收闭环。</w:t>
            </w:r>
          </w:p>
          <w:p>
            <w:pPr>
              <w:spacing w:after="40"/>
            </w:pPr>
            <w:r>
              <w:rPr>
                <w:rFonts w:ascii="Noto Sans Mono CJK SC" w:hAnsi="Noto Sans Mono CJK SC" w:eastAsia="Noto Sans Mono CJK SC"/>
                <w:color w:val="222222"/>
                <w:sz w:val="17"/>
              </w:rPr>
              <w:t>基础目标：触达 300 家 ToB 客户，有效建联 100 家，覆盖 500 个食堂点位，潜在覆盖 40-50 万人，轻量产品客户 50 家，深度项目客户 20 家，营收 2000 万。</w:t>
            </w:r>
          </w:p>
          <w:p>
            <w:pPr>
              <w:spacing w:after="40"/>
            </w:pPr>
            <w:r>
              <w:rPr>
                <w:rFonts w:ascii="Noto Sans Mono CJK SC" w:hAnsi="Noto Sans Mono CJK SC" w:eastAsia="Noto Sans Mono CJK SC"/>
                <w:color w:val="222222"/>
                <w:sz w:val="17"/>
              </w:rPr>
              <w:t>请输出：</w:t>
            </w:r>
          </w:p>
          <w:p>
            <w:pPr>
              <w:spacing w:after="40"/>
            </w:pPr>
            <w:r>
              <w:rPr>
                <w:rFonts w:ascii="Noto Sans Mono CJK SC" w:hAnsi="Noto Sans Mono CJK SC" w:eastAsia="Noto Sans Mono CJK SC"/>
                <w:color w:val="222222"/>
                <w:sz w:val="17"/>
              </w:rPr>
              <w:t>1）漏斗指标定义；2）每个指标的统计口径；3）当前值/目标值/周进度字段；4）异常预警规则；5）销售、产品、研发、渠道各自负责的指标；6）管理层月报模板。</w:t>
            </w:r>
          </w:p>
          <w:p>
            <w:pPr>
              <w:spacing w:after="40"/>
            </w:pPr>
            <w:r>
              <w:rPr>
                <w:rFonts w:ascii="Noto Sans Mono CJK SC" w:hAnsi="Noto Sans Mono CJK SC" w:eastAsia="Noto Sans Mono CJK SC"/>
                <w:color w:val="222222"/>
                <w:sz w:val="17"/>
              </w:rPr>
              <w:t>请特别指出“虚假增长信号”：只触达不建联、只宣教不成交、只卖硬件不续费、只做项目不沉淀数据。</w:t>
            </w:r>
          </w:p>
        </w:tc>
      </w:tr>
    </w:tbl>
    <w:p/>
    <w:p>
      <w:pPr>
        <w:pStyle w:val="Heading1"/>
      </w:pPr>
      <w:r>
        <w:t>八、Prompt 7：合规与数据边界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166"/>
      </w:tblGrid>
      <w:tr>
        <w:tc>
          <w:tcPr>
            <w:tcW w:type="dxa" w:w="9072"/>
            <w:shd w:fill="F6F8FA"/>
            <w:tcBorders>
              <w:top w:val="single" w:sz="4" w:space="0" w:color="CCD6DD"/>
              <w:left w:val="single" w:sz="4" w:space="0" w:color="CCD6DD"/>
              <w:bottom w:val="single" w:sz="4" w:space="0" w:color="CCD6DD"/>
              <w:right w:val="single" w:sz="4" w:space="0" w:color="CCD6DD"/>
            </w:tcBorders>
          </w:tcPr>
          <w:p>
            <w:pPr>
              <w:spacing w:after="80"/>
            </w:pPr>
            <w:r>
              <w:rPr>
                <w:rFonts w:ascii="Noto Sans CJK SC" w:hAnsi="Noto Sans CJK SC" w:eastAsia="Noto Sans CJK SC"/>
                <w:b/>
                <w:color w:val="0F9D8A"/>
                <w:sz w:val="21"/>
              </w:rPr>
              <w:t>【可复制】合规风控 Prompt</w:t>
            </w:r>
          </w:p>
          <w:p>
            <w:pPr>
              <w:spacing w:after="40"/>
            </w:pPr>
            <w:r>
              <w:rPr>
                <w:rFonts w:ascii="Noto Sans Mono CJK SC" w:hAnsi="Noto Sans Mono CJK SC" w:eastAsia="Noto Sans Mono CJK SC"/>
                <w:color w:val="222222"/>
                <w:sz w:val="17"/>
              </w:rPr>
              <w:t>请为该智慧食堂项目设计合规和数据边界方案，尤其关注个人饮食记录、健康画像、学生数据、刷脸识别、消费数据和食安台账。</w:t>
            </w:r>
          </w:p>
          <w:p>
            <w:pPr>
              <w:spacing w:after="40"/>
            </w:pPr>
            <w:r>
              <w:rPr>
                <w:rFonts w:ascii="Noto Sans Mono CJK SC" w:hAnsi="Noto Sans Mono CJK SC" w:eastAsia="Noto Sans Mono CJK SC"/>
                <w:color w:val="222222"/>
                <w:sz w:val="17"/>
              </w:rPr>
              <w:t>请输出：</w:t>
            </w:r>
          </w:p>
          <w:p>
            <w:pPr>
              <w:spacing w:after="40"/>
            </w:pPr>
            <w:r>
              <w:rPr>
                <w:rFonts w:ascii="Noto Sans Mono CJK SC" w:hAnsi="Noto Sans Mono CJK SC" w:eastAsia="Noto Sans Mono CJK SC"/>
                <w:color w:val="222222"/>
                <w:sz w:val="17"/>
              </w:rPr>
              <w:t>1）数据分级：菜品级、食堂级、组织级、个人级；</w:t>
            </w:r>
          </w:p>
          <w:p>
            <w:pPr>
              <w:spacing w:after="40"/>
            </w:pPr>
            <w:r>
              <w:rPr>
                <w:rFonts w:ascii="Noto Sans Mono CJK SC" w:hAnsi="Noto Sans Mono CJK SC" w:eastAsia="Noto Sans Mono CJK SC"/>
                <w:color w:val="222222"/>
                <w:sz w:val="17"/>
              </w:rPr>
              <w:t>2）每类数据能采集什么、不能采集什么；</w:t>
            </w:r>
          </w:p>
          <w:p>
            <w:pPr>
              <w:spacing w:after="40"/>
            </w:pPr>
            <w:r>
              <w:rPr>
                <w:rFonts w:ascii="Noto Sans Mono CJK SC" w:hAnsi="Noto Sans Mono CJK SC" w:eastAsia="Noto Sans Mono CJK SC"/>
                <w:color w:val="222222"/>
                <w:sz w:val="17"/>
              </w:rPr>
              <w:t>3）第一阶段建议不碰或谨慎处理的数据；</w:t>
            </w:r>
          </w:p>
          <w:p>
            <w:pPr>
              <w:spacing w:after="40"/>
            </w:pPr>
            <w:r>
              <w:rPr>
                <w:rFonts w:ascii="Noto Sans Mono CJK SC" w:hAnsi="Noto Sans Mono CJK SC" w:eastAsia="Noto Sans Mono CJK SC"/>
                <w:color w:val="222222"/>
                <w:sz w:val="17"/>
              </w:rPr>
              <w:t>4）学校、医院、企事业单位、养老机构的特殊风险；</w:t>
            </w:r>
          </w:p>
          <w:p>
            <w:pPr>
              <w:spacing w:after="40"/>
            </w:pPr>
            <w:r>
              <w:rPr>
                <w:rFonts w:ascii="Noto Sans Mono CJK SC" w:hAnsi="Noto Sans Mono CJK SC" w:eastAsia="Noto Sans Mono CJK SC"/>
                <w:color w:val="222222"/>
                <w:sz w:val="17"/>
              </w:rPr>
              <w:t>5）授权、脱敏、权限、留痕、删除、审计要求；</w:t>
            </w:r>
          </w:p>
          <w:p>
            <w:pPr>
              <w:spacing w:after="40"/>
            </w:pPr>
            <w:r>
              <w:rPr>
                <w:rFonts w:ascii="Noto Sans Mono CJK SC" w:hAnsi="Noto Sans Mono CJK SC" w:eastAsia="Noto Sans Mono CJK SC"/>
                <w:color w:val="222222"/>
                <w:sz w:val="17"/>
              </w:rPr>
              <w:t>6）销售材料中应该怎么说，避免把项目讲成高风险的个人健康监控系统。</w:t>
            </w:r>
          </w:p>
          <w:p>
            <w:pPr>
              <w:spacing w:after="40"/>
            </w:pPr>
            <w:r>
              <w:rPr>
                <w:rFonts w:ascii="Noto Sans Mono CJK SC" w:hAnsi="Noto Sans Mono CJK SC" w:eastAsia="Noto Sans Mono CJK SC"/>
                <w:color w:val="222222"/>
                <w:sz w:val="17"/>
              </w:rPr>
              <w:t>原则：第一阶段优先做菜品级营养标签、食堂级群体分析、食安台账和合规公示；个人营养画像必须作为后续可选模块，并设置单独授权和最小必要原则。</w:t>
            </w:r>
          </w:p>
        </w:tc>
      </w:tr>
    </w:tbl>
    <w:p/>
    <w:p>
      <w:pPr>
        <w:pStyle w:val="Heading1"/>
      </w:pPr>
      <w:r>
        <w:t>九、Prompt 8：竞品定位与护城河设计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166"/>
      </w:tblGrid>
      <w:tr>
        <w:tc>
          <w:tcPr>
            <w:tcW w:type="dxa" w:w="9072"/>
            <w:shd w:fill="F6F8FA"/>
            <w:tcBorders>
              <w:top w:val="single" w:sz="4" w:space="0" w:color="CCD6DD"/>
              <w:left w:val="single" w:sz="4" w:space="0" w:color="CCD6DD"/>
              <w:bottom w:val="single" w:sz="4" w:space="0" w:color="CCD6DD"/>
              <w:right w:val="single" w:sz="4" w:space="0" w:color="CCD6DD"/>
            </w:tcBorders>
          </w:tcPr>
          <w:p>
            <w:pPr>
              <w:spacing w:after="80"/>
            </w:pPr>
            <w:r>
              <w:rPr>
                <w:rFonts w:ascii="Noto Sans CJK SC" w:hAnsi="Noto Sans CJK SC" w:eastAsia="Noto Sans CJK SC"/>
                <w:b/>
                <w:color w:val="0F9D8A"/>
                <w:sz w:val="21"/>
              </w:rPr>
              <w:t>【可复制】竞品/护城河 Prompt</w:t>
            </w:r>
          </w:p>
          <w:p>
            <w:pPr>
              <w:spacing w:after="40"/>
            </w:pPr>
            <w:r>
              <w:rPr>
                <w:rFonts w:ascii="Noto Sans Mono CJK SC" w:hAnsi="Noto Sans Mono CJK SC" w:eastAsia="Noto Sans Mono CJK SC"/>
                <w:color w:val="222222"/>
                <w:sz w:val="17"/>
              </w:rPr>
              <w:t>请帮我做智慧食堂营养健康项目的竞品定位和差异化护城河设计。</w:t>
            </w:r>
          </w:p>
          <w:p>
            <w:pPr>
              <w:spacing w:after="40"/>
            </w:pPr>
            <w:r>
              <w:rPr>
                <w:rFonts w:ascii="Noto Sans Mono CJK SC" w:hAnsi="Noto Sans Mono CJK SC" w:eastAsia="Noto Sans Mono CJK SC"/>
                <w:color w:val="222222"/>
                <w:sz w:val="17"/>
              </w:rPr>
              <w:t>请按直接竞品、间接竞品、渠道型竞品、潜在进入者四类拆解，并说明他们的优势、短板、客户为什么会买他们、我们如何避免被硬件比价。</w:t>
            </w:r>
          </w:p>
          <w:p>
            <w:pPr>
              <w:spacing w:after="40"/>
            </w:pPr>
            <w:r>
              <w:rPr>
                <w:rFonts w:ascii="Noto Sans Mono CJK SC" w:hAnsi="Noto Sans Mono CJK SC" w:eastAsia="Noto Sans Mono CJK SC"/>
                <w:color w:val="222222"/>
                <w:sz w:val="17"/>
              </w:rPr>
              <w:t>请重点设计 4 类护城河：</w:t>
            </w:r>
          </w:p>
          <w:p>
            <w:pPr>
              <w:spacing w:after="40"/>
            </w:pPr>
            <w:r>
              <w:rPr>
                <w:rFonts w:ascii="Noto Sans Mono CJK SC" w:hAnsi="Noto Sans Mono CJK SC" w:eastAsia="Noto Sans Mono CJK SC"/>
                <w:color w:val="222222"/>
                <w:sz w:val="17"/>
              </w:rPr>
              <w:t>1）营养菜品库与带量食谱模板；2）学校/企事业/医院/养老的场景化合规包；3）前厅消费与后厨进销存/食安数据闭环；4）渠道交付和样板案例复制能力。</w:t>
            </w:r>
          </w:p>
          <w:p>
            <w:pPr>
              <w:spacing w:after="40"/>
            </w:pPr>
            <w:r>
              <w:rPr>
                <w:rFonts w:ascii="Noto Sans Mono CJK SC" w:hAnsi="Noto Sans Mono CJK SC" w:eastAsia="Noto Sans Mono CJK SC"/>
                <w:color w:val="222222"/>
                <w:sz w:val="17"/>
              </w:rPr>
              <w:t>输出格式：竞品地图、差异化定位语、销售对比话术、不能承诺的边界、下一步要补的证据。</w:t>
            </w:r>
          </w:p>
        </w:tc>
      </w:tr>
    </w:tbl>
    <w:p/>
    <w:p>
      <w:pPr>
        <w:pStyle w:val="Heading1"/>
      </w:pPr>
      <w:r>
        <w:t>十、可替换变量表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89"/>
        <w:gridCol w:w="3389"/>
        <w:gridCol w:w="3389"/>
      </w:tblGrid>
      <w:tr>
        <w:tc>
          <w:tcPr>
            <w:tcW w:type="dxa" w:w="2232"/>
            <w:vAlign w:val="center"/>
            <w:shd w:fill="1F4E7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spacing w:after="40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变量</w:t>
            </w:r>
          </w:p>
        </w:tc>
        <w:tc>
          <w:tcPr>
            <w:tcW w:type="dxa" w:w="2952"/>
            <w:vAlign w:val="center"/>
            <w:shd w:fill="1F4E7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spacing w:after="40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建议默认值</w:t>
            </w:r>
          </w:p>
        </w:tc>
        <w:tc>
          <w:tcPr>
            <w:tcW w:type="dxa" w:w="4104"/>
            <w:vAlign w:val="center"/>
            <w:shd w:fill="1F4E7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spacing w:after="40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使用位置</w:t>
            </w:r>
          </w:p>
        </w:tc>
      </w:tr>
      <w:tr>
        <w:tc>
          <w:tcPr>
            <w:tcW w:type="dxa" w:w="2232"/>
            <w:vAlign w:val="center"/>
            <w:shd w:fill="F8FBFD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</w:tcPr>
          <w:p>
            <w:pPr>
              <w:spacing w:after="40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【年度营收目标】</w:t>
            </w:r>
          </w:p>
        </w:tc>
        <w:tc>
          <w:tcPr>
            <w:tcW w:type="dxa" w:w="2952"/>
            <w:vAlign w:val="center"/>
            <w:shd w:fill="F8FBFD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</w:tcPr>
          <w:p>
            <w:pPr>
              <w:spacing w:after="40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2000 万元</w:t>
            </w:r>
          </w:p>
        </w:tc>
        <w:tc>
          <w:tcPr>
            <w:tcW w:type="dxa" w:w="4104"/>
            <w:vAlign w:val="center"/>
            <w:shd w:fill="F8FBFD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</w:tcPr>
          <w:p>
            <w:pPr>
              <w:spacing w:after="40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管理层汇报、信息图、经营看板</w:t>
            </w:r>
          </w:p>
        </w:tc>
      </w:tr>
      <w:tr>
        <w:tc>
          <w:tcPr>
            <w:tcW w:type="dxa" w:w="2232"/>
            <w:vAlign w:val="center"/>
            <w:shd w:fill="FFFFFF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</w:tcPr>
          <w:p>
            <w:pPr>
              <w:spacing w:after="40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【触达客户数】</w:t>
            </w:r>
          </w:p>
        </w:tc>
        <w:tc>
          <w:tcPr>
            <w:tcW w:type="dxa" w:w="2952"/>
            <w:vAlign w:val="center"/>
            <w:shd w:fill="FFFFFF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</w:tcPr>
          <w:p>
            <w:pPr>
              <w:spacing w:after="40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300 家 ToB 客户</w:t>
            </w:r>
          </w:p>
        </w:tc>
        <w:tc>
          <w:tcPr>
            <w:tcW w:type="dxa" w:w="4104"/>
            <w:vAlign w:val="center"/>
            <w:shd w:fill="FFFFFF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</w:tcPr>
          <w:p>
            <w:pPr>
              <w:spacing w:after="40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销售战役、指标漏斗</w:t>
            </w:r>
          </w:p>
        </w:tc>
      </w:tr>
      <w:tr>
        <w:tc>
          <w:tcPr>
            <w:tcW w:type="dxa" w:w="2232"/>
            <w:vAlign w:val="center"/>
            <w:shd w:fill="F8FBFD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</w:tcPr>
          <w:p>
            <w:pPr>
              <w:spacing w:after="40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【有效建联客户数】</w:t>
            </w:r>
          </w:p>
        </w:tc>
        <w:tc>
          <w:tcPr>
            <w:tcW w:type="dxa" w:w="2952"/>
            <w:vAlign w:val="center"/>
            <w:shd w:fill="F8FBFD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</w:tcPr>
          <w:p>
            <w:pPr>
              <w:spacing w:after="40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100 家</w:t>
            </w:r>
          </w:p>
        </w:tc>
        <w:tc>
          <w:tcPr>
            <w:tcW w:type="dxa" w:w="4104"/>
            <w:vAlign w:val="center"/>
            <w:shd w:fill="F8FBFD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</w:tcPr>
          <w:p>
            <w:pPr>
              <w:spacing w:after="40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每周菜谱建议、营养宣教、活动方案</w:t>
            </w:r>
          </w:p>
        </w:tc>
      </w:tr>
      <w:tr>
        <w:tc>
          <w:tcPr>
            <w:tcW w:type="dxa" w:w="2232"/>
            <w:vAlign w:val="center"/>
            <w:shd w:fill="FFFFFF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</w:tcPr>
          <w:p>
            <w:pPr>
              <w:spacing w:after="40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【食堂点位数】</w:t>
            </w:r>
          </w:p>
        </w:tc>
        <w:tc>
          <w:tcPr>
            <w:tcW w:type="dxa" w:w="2952"/>
            <w:vAlign w:val="center"/>
            <w:shd w:fill="FFFFFF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</w:tcPr>
          <w:p>
            <w:pPr>
              <w:spacing w:after="40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500 个</w:t>
            </w:r>
          </w:p>
        </w:tc>
        <w:tc>
          <w:tcPr>
            <w:tcW w:type="dxa" w:w="4104"/>
            <w:vAlign w:val="center"/>
            <w:shd w:fill="FFFFFF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</w:tcPr>
          <w:p>
            <w:pPr>
              <w:spacing w:after="40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建议统一口径；如改为 1000 个需同步调整人群数</w:t>
            </w:r>
          </w:p>
        </w:tc>
      </w:tr>
      <w:tr>
        <w:tc>
          <w:tcPr>
            <w:tcW w:type="dxa" w:w="2232"/>
            <w:vAlign w:val="center"/>
            <w:shd w:fill="F8FBFD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</w:tcPr>
          <w:p>
            <w:pPr>
              <w:spacing w:after="40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【潜在覆盖人群】</w:t>
            </w:r>
          </w:p>
        </w:tc>
        <w:tc>
          <w:tcPr>
            <w:tcW w:type="dxa" w:w="2952"/>
            <w:vAlign w:val="center"/>
            <w:shd w:fill="F8FBFD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</w:tcPr>
          <w:p>
            <w:pPr>
              <w:spacing w:after="40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40-50 万人</w:t>
            </w:r>
          </w:p>
        </w:tc>
        <w:tc>
          <w:tcPr>
            <w:tcW w:type="dxa" w:w="4104"/>
            <w:vAlign w:val="center"/>
            <w:shd w:fill="F8FBFD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</w:tcPr>
          <w:p>
            <w:pPr>
              <w:spacing w:after="40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资本市场表达、信息图关键数字</w:t>
            </w:r>
          </w:p>
        </w:tc>
      </w:tr>
      <w:tr>
        <w:tc>
          <w:tcPr>
            <w:tcW w:type="dxa" w:w="2232"/>
            <w:vAlign w:val="center"/>
            <w:shd w:fill="FFFFFF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</w:tcPr>
          <w:p>
            <w:pPr>
              <w:spacing w:after="40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【轻量产品客户】</w:t>
            </w:r>
          </w:p>
        </w:tc>
        <w:tc>
          <w:tcPr>
            <w:tcW w:type="dxa" w:w="2952"/>
            <w:vAlign w:val="center"/>
            <w:shd w:fill="FFFFFF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</w:tcPr>
          <w:p>
            <w:pPr>
              <w:spacing w:after="40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50 家</w:t>
            </w:r>
          </w:p>
        </w:tc>
        <w:tc>
          <w:tcPr>
            <w:tcW w:type="dxa" w:w="4104"/>
            <w:vAlign w:val="center"/>
            <w:shd w:fill="FFFFFF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</w:tcPr>
          <w:p>
            <w:pPr>
              <w:spacing w:after="40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电子菜牌、电子价签、消费机、营养屏</w:t>
            </w:r>
          </w:p>
        </w:tc>
      </w:tr>
      <w:tr>
        <w:tc>
          <w:tcPr>
            <w:tcW w:type="dxa" w:w="2232"/>
            <w:vAlign w:val="center"/>
            <w:shd w:fill="F8FBFD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</w:tcPr>
          <w:p>
            <w:pPr>
              <w:spacing w:after="40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【深度项目客户】</w:t>
            </w:r>
          </w:p>
        </w:tc>
        <w:tc>
          <w:tcPr>
            <w:tcW w:type="dxa" w:w="2952"/>
            <w:vAlign w:val="center"/>
            <w:shd w:fill="F8FBFD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</w:tcPr>
          <w:p>
            <w:pPr>
              <w:spacing w:after="40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20 家</w:t>
            </w:r>
          </w:p>
        </w:tc>
        <w:tc>
          <w:tcPr>
            <w:tcW w:type="dxa" w:w="4104"/>
            <w:vAlign w:val="center"/>
            <w:shd w:fill="F8FBFD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</w:tcPr>
          <w:p>
            <w:pPr>
              <w:spacing w:after="40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AI 识别、称重台、小碗菜、后厨系统</w:t>
            </w:r>
          </w:p>
        </w:tc>
      </w:tr>
      <w:tr>
        <w:tc>
          <w:tcPr>
            <w:tcW w:type="dxa" w:w="2232"/>
            <w:vAlign w:val="center"/>
            <w:shd w:fill="FFFFFF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</w:tcPr>
          <w:p>
            <w:pPr>
              <w:spacing w:after="40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【样板验证周期】</w:t>
            </w:r>
          </w:p>
        </w:tc>
        <w:tc>
          <w:tcPr>
            <w:tcW w:type="dxa" w:w="2952"/>
            <w:vAlign w:val="center"/>
            <w:shd w:fill="FFFFFF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</w:tcPr>
          <w:p>
            <w:pPr>
              <w:spacing w:after="40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90 天</w:t>
            </w:r>
          </w:p>
        </w:tc>
        <w:tc>
          <w:tcPr>
            <w:tcW w:type="dxa" w:w="4104"/>
            <w:vAlign w:val="center"/>
            <w:shd w:fill="FFFFFF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</w:tcPr>
          <w:p>
            <w:pPr>
              <w:spacing w:after="40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MVP、客户访谈、销售战役</w:t>
            </w:r>
          </w:p>
        </w:tc>
      </w:tr>
      <w:tr>
        <w:tc>
          <w:tcPr>
            <w:tcW w:type="dxa" w:w="2232"/>
            <w:vAlign w:val="center"/>
            <w:shd w:fill="F8FBFD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</w:tcPr>
          <w:p>
            <w:pPr>
              <w:spacing w:after="40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【优先客户场景】</w:t>
            </w:r>
          </w:p>
        </w:tc>
        <w:tc>
          <w:tcPr>
            <w:tcW w:type="dxa" w:w="2952"/>
            <w:vAlign w:val="center"/>
            <w:shd w:fill="F8FBFD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</w:tcPr>
          <w:p>
            <w:pPr>
              <w:spacing w:after="40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企事业/园区/机关，其次学校</w:t>
            </w:r>
          </w:p>
        </w:tc>
        <w:tc>
          <w:tcPr>
            <w:tcW w:type="dxa" w:w="4104"/>
            <w:vAlign w:val="center"/>
            <w:shd w:fill="F8FBFD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</w:tcPr>
          <w:p>
            <w:pPr>
              <w:spacing w:after="40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市场切入顺序</w:t>
            </w:r>
          </w:p>
        </w:tc>
      </w:tr>
    </w:tbl>
    <w:p/>
    <w:p>
      <w:pPr>
        <w:pStyle w:val="Heading1"/>
      </w:pPr>
      <w:r>
        <w:t>十一、推荐使用流程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89"/>
        <w:gridCol w:w="3389"/>
        <w:gridCol w:w="3389"/>
      </w:tblGrid>
      <w:tr>
        <w:tc>
          <w:tcPr>
            <w:tcW w:type="dxa" w:w="864"/>
            <w:vAlign w:val="center"/>
            <w:shd w:fill="1F4E7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spacing w:after="40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步骤</w:t>
            </w:r>
          </w:p>
        </w:tc>
        <w:tc>
          <w:tcPr>
            <w:tcW w:type="dxa" w:w="4968"/>
            <w:vAlign w:val="center"/>
            <w:shd w:fill="1F4E7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spacing w:after="40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动作</w:t>
            </w:r>
          </w:p>
        </w:tc>
        <w:tc>
          <w:tcPr>
            <w:tcW w:type="dxa" w:w="3312"/>
            <w:vAlign w:val="center"/>
            <w:shd w:fill="1F4E7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spacing w:after="40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用哪个 Prompt</w:t>
            </w:r>
          </w:p>
        </w:tc>
      </w:tr>
      <w:tr>
        <w:tc>
          <w:tcPr>
            <w:tcW w:type="dxa" w:w="864"/>
            <w:vAlign w:val="center"/>
            <w:shd w:fill="F8FBFD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</w:tcPr>
          <w:p>
            <w:pPr>
              <w:spacing w:after="40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1</w:t>
            </w:r>
          </w:p>
        </w:tc>
        <w:tc>
          <w:tcPr>
            <w:tcW w:type="dxa" w:w="4968"/>
            <w:vAlign w:val="center"/>
            <w:shd w:fill="F8FBFD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</w:tcPr>
          <w:p>
            <w:pPr>
              <w:spacing w:after="40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先补充真实客户、点位、成交和渠道数据</w:t>
            </w:r>
          </w:p>
        </w:tc>
        <w:tc>
          <w:tcPr>
            <w:tcW w:type="dxa" w:w="3312"/>
            <w:vAlign w:val="center"/>
            <w:shd w:fill="F8FBFD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</w:tcPr>
          <w:p>
            <w:pPr>
              <w:spacing w:after="40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项目共用背景 + 指标体系</w:t>
            </w:r>
          </w:p>
        </w:tc>
      </w:tr>
      <w:tr>
        <w:tc>
          <w:tcPr>
            <w:tcW w:type="dxa" w:w="864"/>
            <w:vAlign w:val="center"/>
            <w:shd w:fill="FFFFFF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</w:tcPr>
          <w:p>
            <w:pPr>
              <w:spacing w:after="40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2</w:t>
            </w:r>
          </w:p>
        </w:tc>
        <w:tc>
          <w:tcPr>
            <w:tcW w:type="dxa" w:w="4968"/>
            <w:vAlign w:val="center"/>
            <w:shd w:fill="FFFFFF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</w:tcPr>
          <w:p>
            <w:pPr>
              <w:spacing w:after="40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做 30 家客户访谈，验证痛点和付费意愿</w:t>
            </w:r>
          </w:p>
        </w:tc>
        <w:tc>
          <w:tcPr>
            <w:tcW w:type="dxa" w:w="3312"/>
            <w:vAlign w:val="center"/>
            <w:shd w:fill="FFFFFF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</w:tcPr>
          <w:p>
            <w:pPr>
              <w:spacing w:after="40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客户访谈与付费意愿验证</w:t>
            </w:r>
          </w:p>
        </w:tc>
      </w:tr>
      <w:tr>
        <w:tc>
          <w:tcPr>
            <w:tcW w:type="dxa" w:w="864"/>
            <w:vAlign w:val="center"/>
            <w:shd w:fill="F8FBFD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</w:tcPr>
          <w:p>
            <w:pPr>
              <w:spacing w:after="40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3</w:t>
            </w:r>
          </w:p>
        </w:tc>
        <w:tc>
          <w:tcPr>
            <w:tcW w:type="dxa" w:w="4968"/>
            <w:vAlign w:val="center"/>
            <w:shd w:fill="F8FBFD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</w:tcPr>
          <w:p>
            <w:pPr>
              <w:spacing w:after="40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验证 2000 万目标是否有客单价支撑</w:t>
            </w:r>
          </w:p>
        </w:tc>
        <w:tc>
          <w:tcPr>
            <w:tcW w:type="dxa" w:w="3312"/>
            <w:vAlign w:val="center"/>
            <w:shd w:fill="F8FBFD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</w:tcPr>
          <w:p>
            <w:pPr>
              <w:spacing w:after="40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可行性验证与风险诊断</w:t>
            </w:r>
          </w:p>
        </w:tc>
      </w:tr>
      <w:tr>
        <w:tc>
          <w:tcPr>
            <w:tcW w:type="dxa" w:w="864"/>
            <w:vAlign w:val="center"/>
            <w:shd w:fill="FFFFFF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</w:tcPr>
          <w:p>
            <w:pPr>
              <w:spacing w:after="40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4</w:t>
            </w:r>
          </w:p>
        </w:tc>
        <w:tc>
          <w:tcPr>
            <w:tcW w:type="dxa" w:w="4968"/>
            <w:vAlign w:val="center"/>
            <w:shd w:fill="FFFFFF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</w:tcPr>
          <w:p>
            <w:pPr>
              <w:spacing w:after="40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生成管理层汇报和信息图</w:t>
            </w:r>
          </w:p>
        </w:tc>
        <w:tc>
          <w:tcPr>
            <w:tcW w:type="dxa" w:w="3312"/>
            <w:vAlign w:val="center"/>
            <w:shd w:fill="FFFFFF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</w:tcPr>
          <w:p>
            <w:pPr>
              <w:spacing w:after="40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管理层 PPT + 信息图生成</w:t>
            </w:r>
          </w:p>
        </w:tc>
      </w:tr>
      <w:tr>
        <w:tc>
          <w:tcPr>
            <w:tcW w:type="dxa" w:w="864"/>
            <w:vAlign w:val="center"/>
            <w:shd w:fill="F8FBFD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</w:tcPr>
          <w:p>
            <w:pPr>
              <w:spacing w:after="40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5</w:t>
            </w:r>
          </w:p>
        </w:tc>
        <w:tc>
          <w:tcPr>
            <w:tcW w:type="dxa" w:w="4968"/>
            <w:vAlign w:val="center"/>
            <w:shd w:fill="F8FBFD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</w:tcPr>
          <w:p>
            <w:pPr>
              <w:spacing w:after="40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启动 90 天销售与渠道战役</w:t>
            </w:r>
          </w:p>
        </w:tc>
        <w:tc>
          <w:tcPr>
            <w:tcW w:type="dxa" w:w="3312"/>
            <w:vAlign w:val="center"/>
            <w:shd w:fill="F8FBFD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</w:tcPr>
          <w:p>
            <w:pPr>
              <w:spacing w:after="40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销售战役与渠道作战包</w:t>
            </w:r>
          </w:p>
        </w:tc>
      </w:tr>
      <w:tr>
        <w:tc>
          <w:tcPr>
            <w:tcW w:type="dxa" w:w="864"/>
            <w:vAlign w:val="center"/>
            <w:shd w:fill="FFFFFF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</w:tcPr>
          <w:p>
            <w:pPr>
              <w:spacing w:after="40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6</w:t>
            </w:r>
          </w:p>
        </w:tc>
        <w:tc>
          <w:tcPr>
            <w:tcW w:type="dxa" w:w="4968"/>
            <w:vAlign w:val="center"/>
            <w:shd w:fill="FFFFFF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</w:tcPr>
          <w:p>
            <w:pPr>
              <w:spacing w:after="40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同步处理数据合规边界</w:t>
            </w:r>
          </w:p>
        </w:tc>
        <w:tc>
          <w:tcPr>
            <w:tcW w:type="dxa" w:w="3312"/>
            <w:vAlign w:val="center"/>
            <w:shd w:fill="FFFFFF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</w:tcPr>
          <w:p>
            <w:pPr>
              <w:spacing w:after="40"/>
            </w:pPr>
            <w:r/>
            <w:r>
              <w:rPr>
                <w:rFonts w:ascii="Noto Sans CJK SC" w:hAnsi="Noto Sans CJK SC" w:eastAsia="Noto Sans CJK SC"/>
                <w:b w:val="0"/>
                <w:sz w:val="17"/>
              </w:rPr>
              <w:t>合规与数据边界</w:t>
            </w:r>
          </w:p>
        </w:tc>
      </w:tr>
    </w:tbl>
    <w:p/>
    <w:sectPr w:rsidR="00FC693F" w:rsidRPr="0006063C" w:rsidSect="00034616">
      <w:footerReference w:type="default" r:id="rId9"/>
      <w:pgSz w:w="12240" w:h="15840"/>
      <w:pgMar w:top="936" w:right="1037" w:bottom="864" w:left="10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Noto Sans CJK SC" w:hAnsi="Noto Sans CJK SC" w:eastAsia="Noto Sans CJK SC"/>
        <w:color w:val="888888"/>
        <w:sz w:val="16"/>
      </w:rPr>
      <w:t>智慧食堂营养健康切入项目 AI Prompt 提示词包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69" w:lineRule="auto" w:after="100"/>
    </w:pPr>
    <w:rPr>
      <w:rFonts w:ascii="Noto Sans CJK SC" w:hAnsi="Noto Sans CJK SC" w:eastAsia="Noto Sans CJK SC"/>
      <w:color w:val="333333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100"/>
      <w:outlineLvl w:val="0"/>
    </w:pPr>
    <w:rPr>
      <w:rFonts w:asciiTheme="majorHAnsi" w:eastAsiaTheme="majorEastAsia" w:hAnsiTheme="majorHAnsi" w:cstheme="majorBidi" w:ascii="Noto Sans CJK SC" w:hAnsi="Noto Sans CJK SC" w:eastAsia="Noto Sans CJK SC"/>
      <w:b/>
      <w:bCs/>
      <w:color w:val="1F4E79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100"/>
      <w:outlineLvl w:val="1"/>
    </w:pPr>
    <w:rPr>
      <w:rFonts w:asciiTheme="majorHAnsi" w:eastAsiaTheme="majorEastAsia" w:hAnsiTheme="majorHAnsi" w:cstheme="majorBidi" w:ascii="Noto Sans CJK SC" w:hAnsi="Noto Sans CJK SC" w:eastAsia="Noto Sans CJK SC"/>
      <w:b/>
      <w:bCs/>
      <w:color w:val="0F9D8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100"/>
      <w:outlineLvl w:val="2"/>
    </w:pPr>
    <w:rPr>
      <w:rFonts w:asciiTheme="majorHAnsi" w:eastAsiaTheme="majorEastAsia" w:hAnsiTheme="majorHAnsi" w:cstheme="majorBidi" w:ascii="Noto Sans CJK SC" w:hAnsi="Noto Sans CJK SC" w:eastAsia="Noto Sans CJK SC"/>
      <w:b/>
      <w:bCs/>
      <w:color w:val="1F4E79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100" w:line="240" w:lineRule="auto" w:before="160"/>
      <w:contextualSpacing/>
    </w:pPr>
    <w:rPr>
      <w:rFonts w:asciiTheme="majorHAnsi" w:eastAsiaTheme="majorEastAsia" w:hAnsiTheme="majorHAnsi" w:cstheme="majorBidi" w:ascii="Noto Sans CJK SC" w:hAnsi="Noto Sans CJK SC" w:eastAsia="Noto Sans CJK SC"/>
      <w:b/>
      <w:color w:val="1F4E79"/>
      <w:spacing w:val="5"/>
      <w:kern w:val="28"/>
      <w:sz w:val="4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  <w:spacing w:before="160" w:after="100"/>
    </w:pPr>
    <w:rPr>
      <w:rFonts w:asciiTheme="majorHAnsi" w:eastAsiaTheme="majorEastAsia" w:hAnsiTheme="majorHAnsi" w:cstheme="majorBidi" w:ascii="Noto Sans CJK SC" w:hAnsi="Noto Sans CJK SC" w:eastAsia="Noto Sans CJK SC"/>
      <w:b/>
      <w:i/>
      <w:iCs/>
      <w:color w:val="0F9D8A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Noto Sans CJK SC" w:hAnsi="Noto Sans CJK SC" w:eastAsia="Noto Sans CJK SC"/>
      <w:sz w:val="20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  <w:rPr>
      <w:rFonts w:ascii="Noto Sans CJK SC" w:hAnsi="Noto Sans CJK SC" w:eastAsia="Noto Sans CJK SC"/>
      <w:sz w:val="20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智慧食堂项目 AI Prompt 提示词包</dc:title>
  <dc:subject/>
  <dc:creator>OpenAI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