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 w14:paraId="7EFA1BDA">
        <w:trPr>
          <w:jc w:val="center"/>
        </w:trPr>
        <w:tc>
          <w:tcPr>
            <w:tcW w:w="10200" w:type="dxa"/>
            <w:shd w:val="clear" w:color="auto" w:fill="1F4E79"/>
            <w:vAlign w:val="center"/>
          </w:tcPr>
          <w:p w14:paraId="0B076037">
            <w:pPr>
              <w:spacing w:after="0" w:line="264" w:lineRule="auto"/>
            </w:pPr>
          </w:p>
        </w:tc>
      </w:tr>
    </w:tbl>
    <w:p w14:paraId="5423F977">
      <w:pPr>
        <w:spacing w:after="500" w:line="300" w:lineRule="auto"/>
      </w:pPr>
    </w:p>
    <w:p w14:paraId="0775819A">
      <w:pPr>
        <w:spacing w:after="320" w:line="276" w:lineRule="auto"/>
        <w:jc w:val="center"/>
      </w:pPr>
      <w:r>
        <w:rPr>
          <w:rFonts w:ascii="Arial" w:hAnsi="Arial" w:eastAsia="Noto Sans CJK SC"/>
          <w:b/>
          <w:color w:val="1F4E79"/>
          <w:sz w:val="52"/>
        </w:rPr>
        <w:t>智慧食堂营养健康切入</w:t>
      </w:r>
      <w:r>
        <w:rPr>
          <w:rFonts w:ascii="Arial" w:hAnsi="Arial" w:eastAsia="Noto Sans CJK SC"/>
          <w:b/>
          <w:color w:val="1F4E79"/>
          <w:sz w:val="52"/>
        </w:rPr>
        <w:br w:type="textWrapping"/>
      </w:r>
      <w:r>
        <w:rPr>
          <w:rFonts w:ascii="Arial" w:hAnsi="Arial" w:eastAsia="Noto Sans CJK SC"/>
          <w:b/>
          <w:color w:val="1F4E79"/>
          <w:sz w:val="52"/>
        </w:rPr>
        <w:t>与市场覆盖打法汇报稿</w:t>
      </w:r>
    </w:p>
    <w:p w14:paraId="17D15F81">
      <w:pPr>
        <w:spacing w:after="440"/>
        <w:jc w:val="center"/>
      </w:pPr>
      <w:r>
        <w:rPr>
          <w:rFonts w:ascii="Arial" w:hAnsi="Arial" w:eastAsia="Noto Sans CJK SC"/>
          <w:b/>
          <w:color w:val="404040"/>
          <w:sz w:val="27"/>
        </w:rPr>
        <w:t>冲刺 2000 万营收：以营养健康为入口，快速覆盖 ToB 客户与终端就餐人群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 w14:paraId="69D3E625">
        <w:trPr>
          <w:jc w:val="center"/>
        </w:trPr>
        <w:tc>
          <w:tcPr>
            <w:tcW w:w="10200" w:type="dxa"/>
            <w:tcBorders>
              <w:top w:val="single" w:color="9ECAE1" w:sz="8" w:space="0"/>
              <w:left w:val="single" w:color="9ECAE1" w:sz="8" w:space="0"/>
              <w:bottom w:val="single" w:color="9ECAE1" w:sz="8" w:space="0"/>
              <w:right w:val="single" w:color="9ECAE1" w:sz="8" w:space="0"/>
            </w:tcBorders>
            <w:shd w:val="clear" w:color="auto" w:fill="D9EAF7"/>
          </w:tcPr>
          <w:p w14:paraId="78B337AC">
            <w:pPr>
              <w:jc w:val="center"/>
            </w:pPr>
            <w:r>
              <w:rPr>
                <w:rFonts w:ascii="Arial" w:hAnsi="Arial" w:eastAsia="Noto Sans CJK SC"/>
                <w:b/>
                <w:color w:val="2F5597"/>
                <w:sz w:val="21"/>
              </w:rPr>
              <w:t>适用场景：管理层汇报 / 销售战役启动 / 渠道合作沟通 / 融资叙事梳理</w:t>
            </w:r>
          </w:p>
          <w:p w14:paraId="6B9A6BD8">
            <w:pPr>
              <w:jc w:val="center"/>
            </w:pPr>
            <w:r>
              <w:rPr>
                <w:rFonts w:ascii="Arial" w:hAnsi="Arial" w:eastAsia="Noto Sans CJK SC"/>
                <w:color w:val="404040"/>
                <w:sz w:val="19"/>
              </w:rPr>
              <w:t>说明：文中【】为可替换数据口径，可按真实客户数、点位数、部署数和营收目标补齐。</w:t>
            </w:r>
          </w:p>
        </w:tc>
      </w:tr>
    </w:tbl>
    <w:p w14:paraId="7B8DBD77">
      <w:pPr>
        <w:spacing w:after="1200" w:line="300" w:lineRule="auto"/>
      </w:pPr>
    </w:p>
    <w:p w14:paraId="0CE44A32">
      <w:pPr>
        <w:jc w:val="center"/>
      </w:pPr>
      <w:r>
        <w:rPr>
          <w:rFonts w:ascii="Arial" w:hAnsi="Arial" w:eastAsia="Noto Sans CJK SC"/>
          <w:color w:val="666666"/>
          <w:sz w:val="19"/>
        </w:rPr>
        <w:t>版本日期：2026 年 5 月 18 日</w:t>
      </w:r>
    </w:p>
    <w:p w14:paraId="699D3078">
      <w:r>
        <w:br w:type="page"/>
      </w:r>
    </w:p>
    <w:p w14:paraId="34D19CA6">
      <w:pPr>
        <w:pStyle w:val="3"/>
        <w:spacing w:before="80" w:after="120"/>
      </w:pPr>
      <w:r>
        <w:rPr>
          <w:rFonts w:ascii="Arial" w:hAnsi="Arial" w:eastAsia="Noto Sans CJK SC"/>
          <w:b/>
          <w:color w:val="1F4E79"/>
          <w:sz w:val="32"/>
        </w:rPr>
        <w:t>01  核心结论</w:t>
      </w:r>
    </w:p>
    <w:p w14:paraId="24B02241">
      <w:pPr>
        <w:spacing w:after="160" w:line="300" w:lineRule="auto"/>
      </w:pPr>
      <w:r>
        <w:rPr>
          <w:rFonts w:ascii="Arial" w:hAnsi="Arial" w:eastAsia="Noto Sans CJK SC"/>
          <w:b w:val="0"/>
          <w:color w:val="666666"/>
          <w:sz w:val="20"/>
        </w:rPr>
        <w:t>先把汇报主线讲清楚，再展开产品、场景、渠道和指标。</w:t>
      </w: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 w14:paraId="0798FD50">
        <w:trPr>
          <w:jc w:val="center"/>
        </w:trPr>
        <w:tc>
          <w:tcPr>
            <w:tcW w:w="10200" w:type="dxa"/>
            <w:tcBorders>
              <w:top w:val="single" w:color="9ECAE1" w:sz="8" w:space="0"/>
              <w:left w:val="single" w:color="9ECAE1" w:sz="8" w:space="0"/>
              <w:bottom w:val="single" w:color="9ECAE1" w:sz="8" w:space="0"/>
              <w:right w:val="single" w:color="9ECAE1" w:sz="8" w:space="0"/>
            </w:tcBorders>
            <w:shd w:val="clear" w:color="auto" w:fill="D9EAF7"/>
          </w:tcPr>
          <w:p w14:paraId="3C790B61">
            <w:pPr>
              <w:spacing w:after="60"/>
            </w:pPr>
            <w:r>
              <w:rPr>
                <w:rFonts w:ascii="Arial" w:hAnsi="Arial" w:eastAsia="Noto Sans CJK SC"/>
                <w:b/>
                <w:color w:val="2F5597"/>
                <w:sz w:val="21"/>
              </w:rPr>
              <w:t>一句话战略</w:t>
            </w:r>
          </w:p>
          <w:p w14:paraId="04BDCE97">
            <w:pPr>
              <w:spacing w:after="0" w:line="276" w:lineRule="auto"/>
            </w:pPr>
            <w:r>
              <w:rPr>
                <w:rFonts w:ascii="Arial" w:hAnsi="Arial" w:eastAsia="Noto Sans CJK SC"/>
                <w:color w:val="222222"/>
                <w:sz w:val="19"/>
              </w:rPr>
              <w:t>我们不再一上来推“大而全”的智慧食堂建设，而是以营养健康和体重管理为入口，先用轻量服务快速覆盖 ToB 客户，再用电子</w:t>
            </w:r>
            <w:r>
              <w:rPr>
                <w:rFonts w:hint="eastAsia"/>
                <w:color w:val="222222"/>
                <w:sz w:val="19"/>
                <w:lang w:val="en-US" w:eastAsia="zh-CN"/>
              </w:rPr>
              <w:t>菜牌</w:t>
            </w:r>
            <w:r>
              <w:rPr>
                <w:rFonts w:ascii="Arial" w:hAnsi="Arial" w:eastAsia="Noto Sans CJK SC"/>
                <w:color w:val="222222"/>
                <w:sz w:val="19"/>
              </w:rPr>
              <w:t>、消费机等轻量产品快速成交，随后导入 AI 菜品识别、450/460 称重台、小碗菜识别、后厨进销存和食安管理，最终沉淀为智慧食堂数据化运营平台。</w:t>
            </w:r>
          </w:p>
        </w:tc>
      </w:tr>
    </w:tbl>
    <w:p w14:paraId="3EB2F168">
      <w:pPr>
        <w:spacing w:after="60"/>
      </w:pPr>
    </w:p>
    <w:p w14:paraId="1429A747">
      <w:pPr>
        <w:pStyle w:val="16"/>
        <w:spacing w:after="40" w:line="276" w:lineRule="auto"/>
      </w:pPr>
      <w:r>
        <w:rPr>
          <w:rFonts w:ascii="Arial" w:hAnsi="Arial" w:eastAsia="Noto Sans CJK SC"/>
          <w:sz w:val="20"/>
        </w:rPr>
        <w:t>短期目标：解决销售没有抓手、客户决策慢、完整系统推进周期长的问题。</w:t>
      </w:r>
    </w:p>
    <w:p w14:paraId="1368224B">
      <w:pPr>
        <w:pStyle w:val="16"/>
        <w:spacing w:after="40" w:line="276" w:lineRule="auto"/>
      </w:pPr>
      <w:r>
        <w:rPr>
          <w:rFonts w:ascii="Arial" w:hAnsi="Arial" w:eastAsia="Noto Sans CJK SC"/>
          <w:sz w:val="20"/>
        </w:rPr>
        <w:t>中期目标：把客户从营养宣教和菜谱建议，逐步转化为电子菜</w:t>
      </w:r>
      <w:r>
        <w:rPr>
          <w:rFonts w:hint="eastAsia" w:ascii="Arial" w:hAnsi="Arial"/>
          <w:sz w:val="20"/>
          <w:lang w:val="en-US" w:eastAsia="zh-CN"/>
        </w:rPr>
        <w:t>牌</w:t>
      </w:r>
      <w:r>
        <w:rPr>
          <w:rFonts w:ascii="Arial" w:hAnsi="Arial" w:eastAsia="Noto Sans CJK SC"/>
          <w:sz w:val="20"/>
        </w:rPr>
        <w:t>、消费机、AI 识别、称重台、后厨系统客户。</w:t>
      </w:r>
    </w:p>
    <w:p w14:paraId="396C895C">
      <w:pPr>
        <w:pStyle w:val="16"/>
        <w:spacing w:after="40" w:line="276" w:lineRule="auto"/>
      </w:pPr>
      <w:r>
        <w:rPr>
          <w:rFonts w:ascii="Arial" w:hAnsi="Arial" w:eastAsia="Noto Sans CJK SC"/>
          <w:sz w:val="20"/>
        </w:rPr>
        <w:t>长期目标：通过 ToB 食堂场景触达大规模终端人群，沉淀营养、消费、后厨运营和食安数据。</w:t>
      </w:r>
    </w:p>
    <w:p w14:paraId="1240882C">
      <w:pPr>
        <w:pStyle w:val="16"/>
        <w:spacing w:after="40" w:line="276" w:lineRule="auto"/>
      </w:pPr>
      <w:r>
        <w:rPr>
          <w:rFonts w:ascii="Arial" w:hAnsi="Arial" w:eastAsia="Noto Sans CJK SC"/>
          <w:sz w:val="20"/>
        </w:rPr>
        <w:t>资本市场口径：不是单一硬件业务，而是“ToB 客户覆盖 + ToC 人群触达 + 高频饮食数据 + 软硬件服务扩张”的增长型业务。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3402"/>
        <w:gridCol w:w="3118"/>
      </w:tblGrid>
      <w:tr w14:paraId="3AAD56C5">
        <w:trPr>
          <w:jc w:val="center"/>
        </w:trPr>
        <w:tc>
          <w:tcPr>
            <w:tcW w:w="181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263BE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7"/>
              </w:rPr>
              <w:t>核心指标</w:t>
            </w:r>
          </w:p>
        </w:tc>
        <w:tc>
          <w:tcPr>
            <w:tcW w:w="340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AD63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7"/>
              </w:rPr>
              <w:t>建议口径</w:t>
            </w:r>
          </w:p>
        </w:tc>
        <w:tc>
          <w:tcPr>
            <w:tcW w:w="311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4F96E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7"/>
              </w:rPr>
              <w:t>为什么重要</w:t>
            </w:r>
          </w:p>
        </w:tc>
      </w:tr>
      <w:tr w14:paraId="65D4E811">
        <w:trPr>
          <w:jc w:val="center"/>
        </w:trPr>
        <w:tc>
          <w:tcPr>
            <w:tcW w:w="181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5715B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7"/>
              </w:rPr>
              <w:t>ToB 客户数</w:t>
            </w:r>
          </w:p>
        </w:tc>
        <w:tc>
          <w:tcPr>
            <w:tcW w:w="340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11A8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7"/>
              </w:rPr>
              <w:t>已触达、有效建联、已成交、深度项目四级拆分</w:t>
            </w:r>
          </w:p>
        </w:tc>
        <w:tc>
          <w:tcPr>
            <w:tcW w:w="311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1E4C9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7"/>
              </w:rPr>
              <w:t>体现市场覆盖和销售漏斗</w:t>
            </w:r>
          </w:p>
        </w:tc>
      </w:tr>
      <w:tr w14:paraId="7AE832A6">
        <w:trPr>
          <w:jc w:val="center"/>
        </w:trPr>
        <w:tc>
          <w:tcPr>
            <w:tcW w:w="181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1523E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7"/>
              </w:rPr>
              <w:t>食堂点位数</w:t>
            </w:r>
          </w:p>
        </w:tc>
        <w:tc>
          <w:tcPr>
            <w:tcW w:w="340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F169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7"/>
              </w:rPr>
              <w:t>客户名下实际食堂、校区、园区、院区、项目点位</w:t>
            </w:r>
          </w:p>
        </w:tc>
        <w:tc>
          <w:tcPr>
            <w:tcW w:w="311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4CA6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7"/>
              </w:rPr>
              <w:t>体现可复制落地规模</w:t>
            </w:r>
          </w:p>
        </w:tc>
      </w:tr>
      <w:tr w14:paraId="4328D4DA">
        <w:trPr>
          <w:jc w:val="center"/>
        </w:trPr>
        <w:tc>
          <w:tcPr>
            <w:tcW w:w="181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B93C7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7"/>
              </w:rPr>
              <w:t>终端就餐人群数</w:t>
            </w:r>
          </w:p>
        </w:tc>
        <w:tc>
          <w:tcPr>
            <w:tcW w:w="340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73AC9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7"/>
              </w:rPr>
              <w:t>按每个点位服务人数估算潜在覆盖，再用消费/识别数据统计活跃人数</w:t>
            </w:r>
          </w:p>
        </w:tc>
        <w:tc>
          <w:tcPr>
            <w:tcW w:w="311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DAB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7"/>
              </w:rPr>
              <w:t>体现资本市场关注的人群触达能力</w:t>
            </w:r>
          </w:p>
        </w:tc>
      </w:tr>
      <w:tr w14:paraId="5F3EDF71">
        <w:trPr>
          <w:jc w:val="center"/>
        </w:trPr>
        <w:tc>
          <w:tcPr>
            <w:tcW w:w="181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75377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7"/>
              </w:rPr>
              <w:t>数据资产规模</w:t>
            </w:r>
          </w:p>
        </w:tc>
        <w:tc>
          <w:tcPr>
            <w:tcW w:w="340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DA518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7"/>
              </w:rPr>
              <w:t>菜品营养数据、菜谱建议次数、消费记录、AI 识别次数、食安台账</w:t>
            </w:r>
          </w:p>
        </w:tc>
        <w:tc>
          <w:tcPr>
            <w:tcW w:w="311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030F7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7"/>
              </w:rPr>
              <w:t>体现未来平台化和数据化运营能力</w:t>
            </w:r>
          </w:p>
        </w:tc>
      </w:tr>
    </w:tbl>
    <w:p w14:paraId="740D15F7">
      <w:pPr>
        <w:spacing w:after="80"/>
      </w:pPr>
    </w:p>
    <w:p w14:paraId="49B81150">
      <w:r>
        <w:br w:type="page"/>
      </w:r>
    </w:p>
    <w:p w14:paraId="7A444912">
      <w:pPr>
        <w:pStyle w:val="3"/>
        <w:spacing w:before="80" w:after="120"/>
        <w:rPr>
          <w:rFonts w:hint="default" w:eastAsia="Noto Sans CJK SC"/>
          <w:lang w:val="en-US" w:eastAsia="zh-CN"/>
        </w:rPr>
      </w:pPr>
      <w:r>
        <w:rPr>
          <w:rFonts w:ascii="Arial" w:hAnsi="Arial" w:eastAsia="Noto Sans CJK SC"/>
          <w:b/>
          <w:color w:val="1F4E79"/>
          <w:sz w:val="32"/>
        </w:rPr>
        <w:t xml:space="preserve">02  </w:t>
      </w:r>
      <w:r>
        <w:rPr>
          <w:rFonts w:hint="eastAsia" w:ascii="Arial" w:hAnsi="Arial" w:eastAsia="Noto Sans CJK SC"/>
          <w:b/>
          <w:color w:val="1F4E79"/>
          <w:sz w:val="32"/>
          <w:lang w:val="en-US" w:eastAsia="zh-CN"/>
        </w:rPr>
        <w:t>支撑观点</w:t>
      </w:r>
    </w:p>
    <w:p w14:paraId="1D5EE693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围绕 2000 万营收目标的智慧食堂市场打法。</w:t>
      </w:r>
    </w:p>
    <w:p w14:paraId="682D2C32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我们过去在推智慧食堂时，容易一上来就讲完整系统建设，包括前厅结算、后厨管理、设备改造、监管平台、数据看板等。但在实际销售过程中，我们发现这种“大而全”的方式推进周期长、客户决策链复杂、预算落地慢，销售很难在短时间内形成大面积覆盖。</w:t>
      </w:r>
    </w:p>
    <w:p w14:paraId="112BCFA1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所以接下来我们建议换一个打法：不再一开始就卖完整智慧食堂，</w:t>
      </w:r>
      <w:r>
        <w:rPr>
          <w:rFonts w:ascii="Arial" w:hAnsi="Arial" w:eastAsia="Noto Sans CJK SC"/>
          <w:b w:val="0"/>
          <w:sz w:val="21"/>
          <w:highlight w:val="yellow"/>
        </w:rPr>
        <w:t>而是以营养健康和体重管理为入口，先做客户覆盖，再做轻量成交，最后逐步导入前厅智能化、后厨数字化和管理端数据能力。</w:t>
      </w:r>
    </w:p>
    <w:p w14:paraId="6D626A24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这套打法的核心，是先用客户容易接受的轻量服务建立关系，比如餐厅营养氛围改造、健康食堂设计图、</w:t>
      </w:r>
      <w:r>
        <w:rPr>
          <w:rFonts w:ascii="Arial" w:hAnsi="Arial" w:eastAsia="Noto Sans CJK SC"/>
          <w:b w:val="0"/>
          <w:sz w:val="21"/>
          <w:highlight w:val="yellow"/>
        </w:rPr>
        <w:t>每周菜谱营养建议</w:t>
      </w:r>
      <w:r>
        <w:rPr>
          <w:rFonts w:hint="eastAsia"/>
          <w:b w:val="0"/>
          <w:sz w:val="21"/>
          <w:highlight w:val="yellow"/>
          <w:lang w:eastAsia="zh-CN"/>
        </w:rPr>
        <w:t>【</w:t>
      </w:r>
      <w:r>
        <w:rPr>
          <w:rFonts w:hint="eastAsia"/>
          <w:b w:val="0"/>
          <w:sz w:val="21"/>
          <w:highlight w:val="yellow"/>
          <w:lang w:val="en-US" w:eastAsia="zh-CN"/>
        </w:rPr>
        <w:t>高频</w:t>
      </w:r>
      <w:r>
        <w:rPr>
          <w:rFonts w:hint="eastAsia"/>
          <w:b w:val="0"/>
          <w:sz w:val="21"/>
          <w:highlight w:val="yellow"/>
          <w:lang w:eastAsia="zh-CN"/>
        </w:rPr>
        <w:t>】</w:t>
      </w:r>
      <w:r>
        <w:rPr>
          <w:rFonts w:ascii="Arial" w:hAnsi="Arial" w:eastAsia="Noto Sans CJK SC"/>
          <w:b w:val="0"/>
          <w:sz w:val="21"/>
        </w:rPr>
        <w:t>、控糖减脂主题菜单、满意度调研等。客户不需要改系统、不需要采购大设备，也不需要马上走复杂流程，销售就能先和客户建立周期性联系</w:t>
      </w:r>
      <w:r>
        <w:rPr>
          <w:rFonts w:hint="eastAsia"/>
          <w:b w:val="0"/>
          <w:sz w:val="21"/>
          <w:highlight w:val="yellow"/>
          <w:lang w:eastAsia="zh-CN"/>
        </w:rPr>
        <w:t>【</w:t>
      </w:r>
      <w:r>
        <w:rPr>
          <w:rFonts w:hint="eastAsia"/>
          <w:b w:val="0"/>
          <w:sz w:val="21"/>
          <w:highlight w:val="yellow"/>
          <w:lang w:val="en-US" w:eastAsia="zh-CN"/>
        </w:rPr>
        <w:t>菜牌营养建议为每周的频次</w:t>
      </w:r>
      <w:r>
        <w:rPr>
          <w:rFonts w:hint="eastAsia"/>
          <w:b w:val="0"/>
          <w:sz w:val="21"/>
          <w:highlight w:val="yellow"/>
          <w:lang w:eastAsia="zh-CN"/>
        </w:rPr>
        <w:t>】</w:t>
      </w:r>
      <w:r>
        <w:rPr>
          <w:rFonts w:ascii="Arial" w:hAnsi="Arial" w:eastAsia="Noto Sans CJK SC"/>
          <w:b w:val="0"/>
          <w:sz w:val="21"/>
        </w:rPr>
        <w:t>。</w:t>
      </w:r>
    </w:p>
    <w:p w14:paraId="3BB77938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当客户认可营养健康方向之后，我们再把营养从墙上的宣教落到每一道菜上，导入电子</w:t>
      </w:r>
      <w:r>
        <w:rPr>
          <w:rFonts w:hint="eastAsia"/>
          <w:b w:val="0"/>
          <w:sz w:val="21"/>
          <w:lang w:eastAsia="zh-CN"/>
        </w:rPr>
        <w:t>菜牌</w:t>
      </w:r>
      <w:r>
        <w:rPr>
          <w:rFonts w:ascii="Arial" w:hAnsi="Arial" w:eastAsia="Noto Sans CJK SC"/>
          <w:b w:val="0"/>
          <w:sz w:val="21"/>
        </w:rPr>
        <w:t>、</w:t>
      </w:r>
      <w:r>
        <w:rPr>
          <w:rFonts w:hint="eastAsia"/>
          <w:b w:val="0"/>
          <w:sz w:val="21"/>
          <w:lang w:eastAsia="zh-CN"/>
        </w:rPr>
        <w:t>电子价签</w:t>
      </w:r>
      <w:r>
        <w:rPr>
          <w:rFonts w:ascii="Arial" w:hAnsi="Arial" w:eastAsia="Noto Sans CJK SC"/>
          <w:b w:val="0"/>
          <w:sz w:val="21"/>
        </w:rPr>
        <w:t>、营养宣教屏、消费机和独立结算系统。这个阶段的产品要做到</w:t>
      </w:r>
      <w:r>
        <w:rPr>
          <w:rFonts w:ascii="Arial" w:hAnsi="Arial" w:eastAsia="Noto Sans CJK SC"/>
          <w:b w:val="0"/>
          <w:sz w:val="21"/>
          <w:highlight w:val="yellow"/>
        </w:rPr>
        <w:t>独立运行、快速上线</w:t>
      </w:r>
      <w:r>
        <w:rPr>
          <w:rFonts w:ascii="Arial" w:hAnsi="Arial" w:eastAsia="Noto Sans CJK SC"/>
          <w:b w:val="0"/>
          <w:sz w:val="21"/>
        </w:rPr>
        <w:t>、不和客户原系统强绑定、不要求大改造，用小产品快速形成成交。</w:t>
      </w:r>
    </w:p>
    <w:p w14:paraId="5FEC2D82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再往下，当客户希望做更深的营养管理时，我们通过 AI 菜品识别、450/460 称重台、小碗菜识别、自助结算和消费机联动，记录每个人实际吃了什么、吃了多少。电子</w:t>
      </w:r>
      <w:r>
        <w:rPr>
          <w:rFonts w:hint="eastAsia"/>
          <w:b w:val="0"/>
          <w:sz w:val="21"/>
          <w:lang w:eastAsia="zh-CN"/>
        </w:rPr>
        <w:t>菜牌</w:t>
      </w:r>
      <w:r>
        <w:rPr>
          <w:rFonts w:ascii="Arial" w:hAnsi="Arial" w:eastAsia="Noto Sans CJK SC"/>
          <w:b w:val="0"/>
          <w:sz w:val="21"/>
        </w:rPr>
        <w:t>告诉用户这道菜有什么营养，AI 识别和称重台告诉系统这个人实际摄入了多少营养。</w:t>
      </w:r>
    </w:p>
    <w:p w14:paraId="571CC2A0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前厅之外，后厨要单独成线。我们把进销存和食安管理做成独立产品线，解决采购、库存、成本、留样、晨检、消毒记录、台账和监管报表问题。前厅解决效率和体验，后厨解决成本和安全，两条线最终在管理端和数据端打通。</w:t>
      </w:r>
    </w:p>
    <w:p w14:paraId="172A4293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从客户场景来看，这套打法可以覆盖企事业单位、学校、医院、养老机构、机关园区、机场和大型能源集团。不同客户的痛点不一样，但营养健康是共同入口：企业关心员工健康和满意度，学校关心学生成长餐和监管合规，医院关心营养膳食和患者/职工餐管理，养老机构关心慢病饮食和低盐易消化，集团型客户关心多点位标准化运营。</w:t>
      </w:r>
    </w:p>
    <w:p w14:paraId="02A0C2AC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从渠道来看，我们不能只靠自有销售单点推进，要形成场景端抓需求、渠道端抓放量的双轮驱动。集成公司有项目资源和招投标能力，但缺少轻量化、可持续触达客户的产品抓手；团餐公司有日常运营关系，但需要提升续约能力和服务差异化；厨具公司有设备销售和厨房改造资源，但需要从单纯卖硬件升级为数字化解决方案。我们的产品体系可以分别成为他们的售前抓手、增值服务和项目升级包。</w:t>
      </w:r>
    </w:p>
    <w:p w14:paraId="19049427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因此，我们对渠道商的价值不是简单分销，而是帮助他们提高客户粘性、提升项目客单价、增强投标竞争力，并把一次性设备销售变成持续运营服务。渠道商帮我们扩大覆盖，我们帮渠道商提升方案价值，这是一个双赢结构。</w:t>
      </w:r>
    </w:p>
    <w:p w14:paraId="2710EE29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这套打法需要用资本市场也能理解的指标来管理。建议我们重点看四类指标：第一是 ToB 客户覆盖数，第二是食堂点位数，第三是终端就餐人群数，第四是数据资产规模。比如年内触达【300】家 ToB 客户，覆盖【</w:t>
      </w:r>
      <w:r>
        <w:rPr>
          <w:rFonts w:hint="eastAsia"/>
          <w:b w:val="0"/>
          <w:sz w:val="21"/>
          <w:lang w:val="en-US" w:eastAsia="zh-CN"/>
        </w:rPr>
        <w:t>10</w:t>
      </w:r>
      <w:r>
        <w:rPr>
          <w:rFonts w:ascii="Arial" w:hAnsi="Arial" w:eastAsia="Noto Sans CJK SC"/>
          <w:b w:val="0"/>
          <w:sz w:val="21"/>
        </w:rPr>
        <w:t>00】个食堂点位，按每个点位平均服务【800-1000】人测算，潜在覆盖【40 万-50 万】就餐人群；其中【100】家进入每周菜谱建议或营养宣教服务，【50】家转化为电子</w:t>
      </w:r>
      <w:r>
        <w:rPr>
          <w:rFonts w:hint="eastAsia"/>
          <w:b w:val="0"/>
          <w:sz w:val="21"/>
          <w:lang w:eastAsia="zh-CN"/>
        </w:rPr>
        <w:t>菜牌</w:t>
      </w:r>
      <w:r>
        <w:rPr>
          <w:rFonts w:ascii="Arial" w:hAnsi="Arial" w:eastAsia="Noto Sans CJK SC"/>
          <w:b w:val="0"/>
          <w:sz w:val="21"/>
        </w:rPr>
        <w:t>、</w:t>
      </w:r>
      <w:r>
        <w:rPr>
          <w:rFonts w:hint="eastAsia"/>
          <w:b w:val="0"/>
          <w:sz w:val="21"/>
          <w:lang w:eastAsia="zh-CN"/>
        </w:rPr>
        <w:t>电子价签</w:t>
      </w:r>
      <w:r>
        <w:rPr>
          <w:rFonts w:ascii="Arial" w:hAnsi="Arial" w:eastAsia="Noto Sans CJK SC"/>
          <w:b w:val="0"/>
          <w:sz w:val="21"/>
        </w:rPr>
        <w:t>、消费机等轻量产品客户，【20】家进入 AI 识别、称重台、小碗菜或后厨进销存食安等深度项目，以此支撑全年【2000 万】营收目标。</w:t>
      </w:r>
    </w:p>
    <w:p w14:paraId="20E242BC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最终，我们不是把智慧食堂做成一个项目交付型业务，而是要升级为客户覆盖、产品转化、渠道放量和数据运营共同驱动的增长型业务。短期看，它能解决销售推进慢的问题；中期看，它能形成轻量产品和深度项目的转化路径；长期看，它能通过 ToB 食堂场景触达大规模终端人群，并沉淀营养、消费、识别和后厨运营数据。</w:t>
      </w:r>
    </w:p>
    <w:p w14:paraId="1E5F0FB5">
      <w:pPr>
        <w:spacing w:after="120" w:line="312" w:lineRule="auto"/>
      </w:pPr>
      <w:r>
        <w:rPr>
          <w:rFonts w:ascii="Arial" w:hAnsi="Arial" w:eastAsia="Noto Sans CJK SC"/>
          <w:b w:val="0"/>
          <w:sz w:val="21"/>
        </w:rPr>
        <w:t>这就是我建议的整体方向：以营养健康为入口，用轻量服务提高覆盖率，用轻量产品提高转化率，用前厅智能设备进入核心流程，用后厨进销存和食安管理提高客户粘性，最终形成智慧食堂数据化运营平台。</w:t>
      </w:r>
    </w:p>
    <w:p w14:paraId="34EECFB2">
      <w:r>
        <w:br w:type="page"/>
      </w:r>
    </w:p>
    <w:p w14:paraId="122A83F4">
      <w:pPr>
        <w:pStyle w:val="3"/>
        <w:spacing w:before="80" w:after="120"/>
      </w:pPr>
      <w:r>
        <w:rPr>
          <w:rFonts w:ascii="Arial" w:hAnsi="Arial" w:eastAsia="Noto Sans CJK SC"/>
          <w:b/>
          <w:color w:val="1F4E79"/>
          <w:sz w:val="32"/>
        </w:rPr>
        <w:t>03  产品分层：从营养覆盖到数据运营</w:t>
      </w:r>
    </w:p>
    <w:p w14:paraId="68441B72">
      <w:pPr>
        <w:spacing w:after="160" w:line="300" w:lineRule="auto"/>
      </w:pPr>
      <w:r>
        <w:rPr>
          <w:rFonts w:ascii="Arial" w:hAnsi="Arial" w:eastAsia="Noto Sans CJK SC"/>
          <w:b w:val="0"/>
          <w:color w:val="666666"/>
          <w:sz w:val="20"/>
        </w:rPr>
        <w:t>用同一条营养健康路径，把轻服务、轻产品、前厅智能、后厨管理和数据能力串起来。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497"/>
        <w:gridCol w:w="2489"/>
        <w:gridCol w:w="1664"/>
        <w:gridCol w:w="2215"/>
      </w:tblGrid>
      <w:tr w14:paraId="51C03FD2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C46B2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层级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7F486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产品/服务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91511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客户认知与需求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3AB65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销售目标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56173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升级路径</w:t>
            </w:r>
          </w:p>
        </w:tc>
      </w:tr>
      <w:tr w14:paraId="5D237940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9074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1. 营养覆盖层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08718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氛围设计图、营养宣教、体重管理海报、每周菜谱建议、健康活动包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E03D7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客户认可健康食堂，但还没有系统建设预算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D1FB9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快速建联、提高覆盖率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69459">
            <w:pPr>
              <w:spacing w:after="0" w:line="264" w:lineRule="auto"/>
              <w:rPr>
                <w:rFonts w:hint="eastAsia" w:eastAsia="Noto Sans CJK SC"/>
                <w:lang w:eastAsia="zh-CN"/>
              </w:rPr>
            </w:pPr>
            <w:r>
              <w:rPr>
                <w:rFonts w:ascii="Arial" w:hAnsi="Arial" w:eastAsia="Noto Sans CJK SC"/>
                <w:b w:val="0"/>
                <w:sz w:val="15"/>
              </w:rPr>
              <w:t>从宣教和菜单进入电子</w:t>
            </w:r>
            <w:r>
              <w:rPr>
                <w:rFonts w:hint="eastAsia"/>
                <w:b w:val="0"/>
                <w:sz w:val="15"/>
                <w:lang w:eastAsia="zh-CN"/>
              </w:rPr>
              <w:t>菜牌</w:t>
            </w:r>
            <w:r>
              <w:rPr>
                <w:rFonts w:ascii="Arial" w:hAnsi="Arial" w:eastAsia="Noto Sans CJK SC"/>
                <w:b w:val="0"/>
                <w:sz w:val="15"/>
              </w:rPr>
              <w:t>/</w:t>
            </w:r>
            <w:r>
              <w:rPr>
                <w:rFonts w:hint="eastAsia"/>
                <w:b w:val="0"/>
                <w:sz w:val="15"/>
                <w:lang w:eastAsia="zh-CN"/>
              </w:rPr>
              <w:t>电子价签</w:t>
            </w:r>
          </w:p>
        </w:tc>
      </w:tr>
      <w:tr w14:paraId="666D05E5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BFD67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2. 轻量成交层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777F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电子</w:t>
            </w:r>
            <w:r>
              <w:rPr>
                <w:rFonts w:hint="eastAsia"/>
                <w:b w:val="0"/>
                <w:sz w:val="15"/>
                <w:lang w:eastAsia="zh-CN"/>
              </w:rPr>
              <w:t>菜牌</w:t>
            </w:r>
            <w:r>
              <w:rPr>
                <w:rFonts w:ascii="Arial" w:hAnsi="Arial" w:eastAsia="Noto Sans CJK SC"/>
                <w:b w:val="0"/>
                <w:sz w:val="15"/>
              </w:rPr>
              <w:t>、</w:t>
            </w:r>
            <w:r>
              <w:rPr>
                <w:rFonts w:hint="eastAsia"/>
                <w:b w:val="0"/>
                <w:sz w:val="15"/>
                <w:lang w:eastAsia="zh-CN"/>
              </w:rPr>
              <w:t>电子价签</w:t>
            </w:r>
            <w:r>
              <w:rPr>
                <w:rFonts w:ascii="Arial" w:hAnsi="Arial" w:eastAsia="Noto Sans CJK SC"/>
                <w:b w:val="0"/>
                <w:sz w:val="15"/>
              </w:rPr>
              <w:t>、营养宣教屏、消费机、独立结算、菜品营养标签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A042C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客户希望把营养落到每道菜，且不想做大改造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DC003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小额快速成交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89D6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从展示营养进入识别营养</w:t>
            </w:r>
          </w:p>
        </w:tc>
      </w:tr>
      <w:tr w14:paraId="493AFE8A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74C1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3. 前厅智能层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C887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AI 菜品识别、450/460 称重台、小碗菜识别、自助结算、消费机联动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D551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客户希望提升结算效率，并记录个人实际摄入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BC24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进入核心流程、提升客单价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661A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向前厅数据看板和个人营养报告升级</w:t>
            </w:r>
          </w:p>
        </w:tc>
      </w:tr>
      <w:tr w14:paraId="4A70C47C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F9AAD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4. 后厨管理层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AC7E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进销存、采购、库存、盘点、供应商、留样、晨检、消毒、食安台账、监管报表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BC559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客户关注成本、安全、合规和后厨效率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D6057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提高客户粘性、扩大项目深度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E33A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与前厅消费数据和管理端看板打通</w:t>
            </w:r>
          </w:p>
        </w:tc>
      </w:tr>
      <w:tr w14:paraId="3DAA901A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CD6B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5. 数据运营层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DE2F4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菜品营养库、就餐行为数据、群体营养分析、食堂运营诊断、管理端看板</w:t>
            </w:r>
          </w:p>
        </w:tc>
        <w:tc>
          <w:tcPr>
            <w:tcW w:w="255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36047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客户希望长期优化食堂运营和健康管理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0ECE9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沉淀数据资产和平台能力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AA43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形成可复制、可续费、可扩张的业务模式</w:t>
            </w:r>
          </w:p>
        </w:tc>
      </w:tr>
    </w:tbl>
    <w:p w14:paraId="772FCC02">
      <w:pPr>
        <w:spacing w:after="80"/>
      </w:pP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 w14:paraId="259FB513">
        <w:trPr>
          <w:jc w:val="center"/>
        </w:trPr>
        <w:tc>
          <w:tcPr>
            <w:tcW w:w="10200" w:type="dxa"/>
            <w:tcBorders>
              <w:top w:val="single" w:color="9ECAE1" w:sz="8" w:space="0"/>
              <w:left w:val="single" w:color="9ECAE1" w:sz="8" w:space="0"/>
              <w:bottom w:val="single" w:color="9ECAE1" w:sz="8" w:space="0"/>
              <w:right w:val="single" w:color="9ECAE1" w:sz="8" w:space="0"/>
            </w:tcBorders>
            <w:shd w:val="clear" w:color="auto" w:fill="F8F9FA"/>
          </w:tcPr>
          <w:p w14:paraId="5485D449">
            <w:pPr>
              <w:spacing w:after="60"/>
            </w:pPr>
            <w:r>
              <w:rPr>
                <w:rFonts w:ascii="Arial" w:hAnsi="Arial" w:eastAsia="Noto Sans CJK SC"/>
                <w:b/>
                <w:color w:val="2F5597"/>
                <w:sz w:val="21"/>
              </w:rPr>
              <w:t>产品价值重定义</w:t>
            </w:r>
          </w:p>
          <w:p w14:paraId="05935CBE">
            <w:pPr>
              <w:spacing w:after="0" w:line="276" w:lineRule="auto"/>
            </w:pPr>
            <w:r>
              <w:rPr>
                <w:rFonts w:ascii="Arial" w:hAnsi="Arial" w:eastAsia="Noto Sans CJK SC"/>
                <w:color w:val="222222"/>
                <w:sz w:val="19"/>
              </w:rPr>
              <w:t>电子</w:t>
            </w:r>
            <w:r>
              <w:rPr>
                <w:rFonts w:hint="eastAsia"/>
                <w:color w:val="222222"/>
                <w:sz w:val="19"/>
                <w:lang w:eastAsia="zh-CN"/>
              </w:rPr>
              <w:t>菜牌</w:t>
            </w:r>
            <w:r>
              <w:rPr>
                <w:rFonts w:ascii="Arial" w:hAnsi="Arial" w:eastAsia="Noto Sans CJK SC"/>
                <w:color w:val="222222"/>
                <w:sz w:val="19"/>
              </w:rPr>
              <w:t>不是单纯显示设备，而是“菜品营养展示终端”。</w:t>
            </w:r>
            <w:r>
              <w:br w:type="textWrapping"/>
            </w:r>
            <w:r>
              <w:rPr>
                <w:rFonts w:ascii="Arial" w:hAnsi="Arial" w:eastAsia="Noto Sans CJK SC"/>
                <w:color w:val="222222"/>
                <w:sz w:val="19"/>
              </w:rPr>
              <w:t>消费机不是单纯收款设备，而是“营养信息触达和消费记录入口”。</w:t>
            </w:r>
            <w:r>
              <w:br w:type="textWrapping"/>
            </w:r>
            <w:r>
              <w:rPr>
                <w:rFonts w:ascii="Arial" w:hAnsi="Arial" w:eastAsia="Noto Sans CJK SC"/>
                <w:color w:val="222222"/>
                <w:sz w:val="19"/>
              </w:rPr>
              <w:t>称重台不是单纯称重设备，而是“个人摄入量采集设备”。</w:t>
            </w:r>
            <w:r>
              <w:br w:type="textWrapping"/>
            </w:r>
            <w:r>
              <w:rPr>
                <w:rFonts w:ascii="Arial" w:hAnsi="Arial" w:eastAsia="Noto Sans CJK SC"/>
                <w:color w:val="222222"/>
                <w:sz w:val="19"/>
              </w:rPr>
              <w:t>AI 菜品识别不是单纯识别工具，而是“个人饮食行为数据采集入口”。</w:t>
            </w:r>
            <w:r>
              <w:br w:type="textWrapping"/>
            </w:r>
            <w:r>
              <w:rPr>
                <w:rFonts w:ascii="Arial" w:hAnsi="Arial" w:eastAsia="Noto Sans CJK SC"/>
                <w:color w:val="222222"/>
                <w:sz w:val="19"/>
              </w:rPr>
              <w:t>后厨进销存和食安不是后台系统，而是“成本、安全和合规管理能力”。</w:t>
            </w:r>
          </w:p>
        </w:tc>
      </w:tr>
    </w:tbl>
    <w:p w14:paraId="47E98FF8">
      <w:pPr>
        <w:spacing w:after="60"/>
      </w:pPr>
    </w:p>
    <w:p w14:paraId="7B4B63AE">
      <w:r>
        <w:br w:type="page"/>
      </w:r>
    </w:p>
    <w:p w14:paraId="71ED8946">
      <w:pPr>
        <w:pStyle w:val="3"/>
        <w:spacing w:before="80" w:after="120"/>
      </w:pPr>
      <w:r>
        <w:rPr>
          <w:rFonts w:ascii="Arial" w:hAnsi="Arial" w:eastAsia="Noto Sans CJK SC"/>
          <w:b/>
          <w:color w:val="1F4E79"/>
          <w:sz w:val="32"/>
        </w:rPr>
        <w:t>04  场景客户打法：不同客户同一个入口，不同路径升级</w:t>
      </w:r>
    </w:p>
    <w:p w14:paraId="6DE823E8">
      <w:pPr>
        <w:spacing w:after="160" w:line="300" w:lineRule="auto"/>
      </w:pPr>
      <w:r>
        <w:rPr>
          <w:rFonts w:ascii="Arial" w:hAnsi="Arial" w:eastAsia="Noto Sans CJK SC"/>
          <w:b w:val="0"/>
          <w:color w:val="666666"/>
          <w:sz w:val="20"/>
        </w:rPr>
        <w:t>企事业单位、学校、医院等场景要讲清楚痛点、入口和升级路径。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289"/>
        <w:gridCol w:w="2289"/>
        <w:gridCol w:w="2289"/>
        <w:gridCol w:w="1858"/>
      </w:tblGrid>
      <w:tr w14:paraId="511E4271">
        <w:trPr>
          <w:jc w:val="center"/>
        </w:trPr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812A9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4"/>
              </w:rPr>
              <w:t>客户场景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A4FC0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4"/>
              </w:rPr>
              <w:t>核心痛点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50AF2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4"/>
              </w:rPr>
              <w:t>第一步切入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382DC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4"/>
              </w:rPr>
              <w:t>后续升级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11FA1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4"/>
              </w:rPr>
              <w:t>可讲指标</w:t>
            </w:r>
          </w:p>
        </w:tc>
      </w:tr>
      <w:tr w14:paraId="00944270">
        <w:trPr>
          <w:jc w:val="center"/>
        </w:trPr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5D6BA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4"/>
              </w:rPr>
              <w:t>企事业单位 / 园区 / 机关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B6CA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员工健康、体重管理、就餐满意度、后勤管理效率、福利形象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3062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营养氛围改造、职工健康餐、每周菜谱建议、满意度调研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7140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电子</w:t>
            </w:r>
            <w:r>
              <w:rPr>
                <w:rFonts w:hint="eastAsia"/>
                <w:b w:val="0"/>
                <w:sz w:val="14"/>
                <w:lang w:eastAsia="zh-CN"/>
              </w:rPr>
              <w:t>菜牌</w:t>
            </w:r>
            <w:r>
              <w:rPr>
                <w:rFonts w:ascii="Arial" w:hAnsi="Arial" w:eastAsia="Noto Sans CJK SC"/>
                <w:b w:val="0"/>
                <w:sz w:val="14"/>
              </w:rPr>
              <w:t>/消费机、AI 识别、称重台、前厅看板、后厨进销存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9B83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覆盖员工人数、满意度、健康菜品选择率、消费记录</w:t>
            </w:r>
          </w:p>
        </w:tc>
      </w:tr>
      <w:tr w14:paraId="6CFDF42C">
        <w:trPr>
          <w:jc w:val="center"/>
        </w:trPr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70778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4"/>
              </w:rPr>
              <w:t>学校 / 教育系统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98B9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学生成长餐、膳食均衡、家校沟通、监管合规、招投标标准化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7FBB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学生成长餐菜谱建议、营养宣教、健康食堂氛围、菜品营养标签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7A390">
            <w:pPr>
              <w:spacing w:after="0" w:line="264" w:lineRule="auto"/>
            </w:pPr>
            <w:r>
              <w:rPr>
                <w:rFonts w:hint="eastAsia"/>
                <w:b w:val="0"/>
                <w:sz w:val="14"/>
                <w:lang w:eastAsia="zh-CN"/>
              </w:rPr>
              <w:t>电子价签</w:t>
            </w:r>
            <w:r>
              <w:rPr>
                <w:rFonts w:ascii="Arial" w:hAnsi="Arial" w:eastAsia="Noto Sans CJK SC"/>
                <w:b w:val="0"/>
                <w:sz w:val="14"/>
              </w:rPr>
              <w:t>、营养屏、小碗菜识别、食安台账、监管报表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0815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覆盖学生人数、校区点位、菜单建议次数、食安台账</w:t>
            </w:r>
          </w:p>
        </w:tc>
      </w:tr>
      <w:tr w14:paraId="4307DFD6">
        <w:trPr>
          <w:jc w:val="center"/>
        </w:trPr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6FDF1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4"/>
              </w:rPr>
              <w:t>医院 / 医疗机构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37B56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患者膳食、职工餐、特殊人群营养、营养科协同、食安合规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431F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菜谱营养建议、营养标签、低盐/控糖/高蛋白主题菜单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E044E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电子</w:t>
            </w:r>
            <w:r>
              <w:rPr>
                <w:rFonts w:hint="eastAsia"/>
                <w:b w:val="0"/>
                <w:sz w:val="14"/>
                <w:lang w:eastAsia="zh-CN"/>
              </w:rPr>
              <w:t>菜牌</w:t>
            </w:r>
            <w:r>
              <w:rPr>
                <w:rFonts w:ascii="Arial" w:hAnsi="Arial" w:eastAsia="Noto Sans CJK SC"/>
                <w:b w:val="0"/>
                <w:sz w:val="14"/>
              </w:rPr>
              <w:t>、消费机、个性化营养识别、后厨食安管理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D451C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覆盖职工/患者餐人群、营养菜单数、特殊膳食记录</w:t>
            </w:r>
          </w:p>
        </w:tc>
      </w:tr>
      <w:tr w14:paraId="7AE85150">
        <w:trPr>
          <w:jc w:val="center"/>
        </w:trPr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24C92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4"/>
              </w:rPr>
              <w:t>养老机构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7F07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慢病管理、低盐低脂、易消化餐、老人饮食记录、护理协同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9DF4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低盐易消化菜单建议、营养宣教、周期性菜谱优化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313AE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小碗菜识别、称重台、个人营养记录、后厨食安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8F2CF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覆盖老人数量、个性化餐食记录、营养异常提醒</w:t>
            </w:r>
          </w:p>
        </w:tc>
      </w:tr>
      <w:tr w14:paraId="31A6EBCE">
        <w:trPr>
          <w:jc w:val="center"/>
        </w:trPr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CD02D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4"/>
              </w:rPr>
              <w:t>机场 / 能源 / 大型集团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F41AF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多点位标准化、结算效率、后厨成本、食安监管、集团级看板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98E6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集团健康食堂方案、点位轻诊断、菜单和氛围标准包</w:t>
            </w:r>
          </w:p>
        </w:tc>
        <w:tc>
          <w:tcPr>
            <w:tcW w:w="238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369D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消费机、AI 识别、称重台、进销存、集团级管理看板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39595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点位数、就餐人群数、交易记录、集团报表</w:t>
            </w:r>
          </w:p>
        </w:tc>
      </w:tr>
    </w:tbl>
    <w:p w14:paraId="439BC416">
      <w:pPr>
        <w:spacing w:after="80"/>
      </w:pPr>
    </w:p>
    <w:p w14:paraId="0354A385">
      <w:pPr>
        <w:pStyle w:val="4"/>
        <w:spacing w:after="100" w:line="300" w:lineRule="auto"/>
      </w:pPr>
      <w:r>
        <w:rPr>
          <w:rFonts w:ascii="Arial" w:hAnsi="Arial" w:eastAsia="Noto Sans CJK SC"/>
          <w:b w:val="0"/>
          <w:sz w:val="21"/>
        </w:rPr>
        <w:t>场景端汇报口径：</w:t>
      </w:r>
    </w:p>
    <w:p w14:paraId="37118532">
      <w:pPr>
        <w:spacing w:after="100" w:line="300" w:lineRule="auto"/>
      </w:pPr>
      <w:r>
        <w:rPr>
          <w:rFonts w:ascii="Arial" w:hAnsi="Arial" w:eastAsia="Noto Sans CJK SC"/>
          <w:b w:val="0"/>
          <w:sz w:val="20"/>
        </w:rPr>
        <w:t>我们面对的不只是“一个食堂”，而是不同组织背后的高频就餐人群。企事业单位背后是员工，学校背后是学生，医院背后是患者和职工，养老机构背后是老人，集团客户背后是多点位人群。我们的 ToB 销售入口最终对应的是可持续触达的终端人群规模，这也是资本市场更容易理解的增长逻辑。</w:t>
      </w:r>
    </w:p>
    <w:p w14:paraId="3DE502DD">
      <w:r>
        <w:br w:type="page"/>
      </w:r>
    </w:p>
    <w:p w14:paraId="188E3073">
      <w:pPr>
        <w:pStyle w:val="3"/>
        <w:spacing w:before="80" w:after="120"/>
      </w:pPr>
      <w:r>
        <w:rPr>
          <w:rFonts w:ascii="Arial" w:hAnsi="Arial" w:eastAsia="Noto Sans CJK SC"/>
          <w:b/>
          <w:color w:val="1F4E79"/>
          <w:sz w:val="32"/>
        </w:rPr>
        <w:t>05  渠道合作打法：场景端抓需求，渠道端抓放量</w:t>
      </w:r>
    </w:p>
    <w:p w14:paraId="15989720">
      <w:pPr>
        <w:spacing w:after="160" w:line="300" w:lineRule="auto"/>
      </w:pPr>
      <w:r>
        <w:rPr>
          <w:rFonts w:ascii="Arial" w:hAnsi="Arial" w:eastAsia="Noto Sans CJK SC"/>
          <w:b w:val="0"/>
          <w:color w:val="666666"/>
          <w:sz w:val="20"/>
        </w:rPr>
        <w:t>集成公司、团餐公司、厨具公司不是简单分销对象，而是共同放大市场覆盖率的合作伙伴。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986"/>
        <w:gridCol w:w="1986"/>
        <w:gridCol w:w="2806"/>
        <w:gridCol w:w="2041"/>
      </w:tblGrid>
      <w:tr w14:paraId="3A63C0D4">
        <w:trPr>
          <w:jc w:val="center"/>
        </w:trPr>
        <w:tc>
          <w:tcPr>
            <w:tcW w:w="15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74760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4"/>
              </w:rPr>
              <w:t>渠道类型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4C4F5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4"/>
              </w:rPr>
              <w:t>他们原有优势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9F3EC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4"/>
              </w:rPr>
              <w:t>他们的痛点</w:t>
            </w:r>
          </w:p>
        </w:tc>
        <w:tc>
          <w:tcPr>
            <w:tcW w:w="28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A478B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4"/>
              </w:rPr>
              <w:t>我们提供的利益点</w:t>
            </w:r>
          </w:p>
        </w:tc>
        <w:tc>
          <w:tcPr>
            <w:tcW w:w="20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490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4"/>
              </w:rPr>
              <w:t>合作方式</w:t>
            </w:r>
          </w:p>
        </w:tc>
      </w:tr>
      <w:tr w14:paraId="05C881EE">
        <w:trPr>
          <w:jc w:val="center"/>
        </w:trPr>
        <w:tc>
          <w:tcPr>
            <w:tcW w:w="15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93B92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4"/>
              </w:rPr>
              <w:t>系统集成公司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B5A8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项目资源、招投标能力、客户关系、交付组织能力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BC45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项目周期长、方案同质化、缺少轻量售前抓手和运营型产品</w:t>
            </w:r>
          </w:p>
        </w:tc>
        <w:tc>
          <w:tcPr>
            <w:tcW w:w="28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EBE1B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提供营养轻服务、电子</w:t>
            </w:r>
            <w:r>
              <w:rPr>
                <w:rFonts w:hint="eastAsia"/>
                <w:b w:val="0"/>
                <w:sz w:val="14"/>
                <w:lang w:eastAsia="zh-CN"/>
              </w:rPr>
              <w:t>菜牌</w:t>
            </w:r>
            <w:r>
              <w:rPr>
                <w:rFonts w:ascii="Arial" w:hAnsi="Arial" w:eastAsia="Noto Sans CJK SC"/>
                <w:b w:val="0"/>
                <w:sz w:val="14"/>
              </w:rPr>
              <w:t>/消费机、AI 识别、后厨系统，增强投标方案完整度，提高中标率和客单价</w:t>
            </w:r>
          </w:p>
        </w:tc>
        <w:tc>
          <w:tcPr>
            <w:tcW w:w="20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42FDC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联合售前、联合投标、产品嵌入、项目分成、区域合作</w:t>
            </w:r>
          </w:p>
        </w:tc>
      </w:tr>
      <w:tr w14:paraId="7B7753EE">
        <w:trPr>
          <w:jc w:val="center"/>
        </w:trPr>
        <w:tc>
          <w:tcPr>
            <w:tcW w:w="15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BA88F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4"/>
              </w:rPr>
              <w:t>团餐公司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5DC5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掌握食堂日常运营、与甲方关系密切、了解菜单和就餐人群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1A7B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续约压力、服务同质化、客户要求健康食堂和数字化管理</w:t>
            </w:r>
          </w:p>
        </w:tc>
        <w:tc>
          <w:tcPr>
            <w:tcW w:w="28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DD8C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提供营养菜谱建议、健康主题活动、电子</w:t>
            </w:r>
            <w:r>
              <w:rPr>
                <w:rFonts w:hint="eastAsia"/>
                <w:b w:val="0"/>
                <w:sz w:val="14"/>
                <w:lang w:eastAsia="zh-CN"/>
              </w:rPr>
              <w:t>菜牌</w:t>
            </w:r>
            <w:r>
              <w:rPr>
                <w:rFonts w:ascii="Arial" w:hAnsi="Arial" w:eastAsia="Noto Sans CJK SC"/>
                <w:b w:val="0"/>
                <w:sz w:val="14"/>
              </w:rPr>
              <w:t>、满意度调研、数据看板，帮助其提升续约率和服务溢价</w:t>
            </w:r>
          </w:p>
        </w:tc>
        <w:tc>
          <w:tcPr>
            <w:tcW w:w="20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6F018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团餐增值服务包、驻场运营工具、客户联合拜访、按点位/服务费合作</w:t>
            </w:r>
          </w:p>
        </w:tc>
      </w:tr>
      <w:tr w14:paraId="26B8730C">
        <w:trPr>
          <w:jc w:val="center"/>
        </w:trPr>
        <w:tc>
          <w:tcPr>
            <w:tcW w:w="15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F66E9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4"/>
              </w:rPr>
              <w:t>厨具公司 / 厨房工程公司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683F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设备销售、厨房改造、后厨工程、项目施工能力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02ED6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单纯卖硬件利润受压，缺少数字化和持续服务能力</w:t>
            </w:r>
          </w:p>
        </w:tc>
        <w:tc>
          <w:tcPr>
            <w:tcW w:w="28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1C45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把厨具设备升级为“设备 + 数字化 + 食安 + 进销存”综合方案，提升项目客单价和复购机会</w:t>
            </w:r>
          </w:p>
        </w:tc>
        <w:tc>
          <w:tcPr>
            <w:tcW w:w="20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9154B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设备捆绑、数字化升级包、项目配套、联合交付</w:t>
            </w:r>
          </w:p>
        </w:tc>
      </w:tr>
      <w:tr w14:paraId="72826541">
        <w:trPr>
          <w:jc w:val="center"/>
        </w:trPr>
        <w:tc>
          <w:tcPr>
            <w:tcW w:w="15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95636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4"/>
              </w:rPr>
              <w:t>消费机 / 设备代理商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291A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已有终端客户和设备安装基础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AC0CB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老客户升级空间有限，设备替换缺少新价值</w:t>
            </w:r>
          </w:p>
        </w:tc>
        <w:tc>
          <w:tcPr>
            <w:tcW w:w="28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68BA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把消费机升级为营养信息触达、菜品展示和消费数据入口，形成替换和升级理由</w:t>
            </w:r>
          </w:p>
        </w:tc>
        <w:tc>
          <w:tcPr>
            <w:tcW w:w="20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F4AA6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老客户升级、区域代理、设备换新、数据服务分成</w:t>
            </w:r>
          </w:p>
        </w:tc>
      </w:tr>
      <w:tr w14:paraId="4EA04267">
        <w:trPr>
          <w:jc w:val="center"/>
        </w:trPr>
        <w:tc>
          <w:tcPr>
            <w:tcW w:w="15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9B7DA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4"/>
              </w:rPr>
              <w:t>营养研究院 / 专业机构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F92F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专业背书、营养知识体系、专家资源</w:t>
            </w:r>
          </w:p>
        </w:tc>
        <w:tc>
          <w:tcPr>
            <w:tcW w:w="204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2B1E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缺少规模化触达客户和产品化落地渠道</w:t>
            </w:r>
          </w:p>
        </w:tc>
        <w:tc>
          <w:tcPr>
            <w:tcW w:w="28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D370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将营养建议标准化、模板化、AI 化，提升客户信任度和服务专业性</w:t>
            </w:r>
          </w:p>
        </w:tc>
        <w:tc>
          <w:tcPr>
            <w:tcW w:w="209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81C0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4"/>
              </w:rPr>
              <w:t>内容共创、专家背书、标准菜谱库、AI 模型训练支持</w:t>
            </w:r>
          </w:p>
        </w:tc>
      </w:tr>
    </w:tbl>
    <w:p w14:paraId="0527E24F">
      <w:pPr>
        <w:spacing w:after="80"/>
      </w:pP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 w14:paraId="40D22ACC">
        <w:trPr>
          <w:jc w:val="center"/>
        </w:trPr>
        <w:tc>
          <w:tcPr>
            <w:tcW w:w="10200" w:type="dxa"/>
            <w:tcBorders>
              <w:top w:val="single" w:color="9ECAE1" w:sz="8" w:space="0"/>
              <w:left w:val="single" w:color="9ECAE1" w:sz="8" w:space="0"/>
              <w:bottom w:val="single" w:color="9ECAE1" w:sz="8" w:space="0"/>
              <w:right w:val="single" w:color="9ECAE1" w:sz="8" w:space="0"/>
            </w:tcBorders>
            <w:shd w:val="clear" w:color="auto" w:fill="F8F9FA"/>
          </w:tcPr>
          <w:p w14:paraId="3BF13F9B">
            <w:pPr>
              <w:spacing w:after="60"/>
            </w:pPr>
            <w:r>
              <w:rPr>
                <w:rFonts w:ascii="Arial" w:hAnsi="Arial" w:eastAsia="Noto Sans CJK SC"/>
                <w:b/>
                <w:color w:val="2F5597"/>
                <w:sz w:val="21"/>
              </w:rPr>
              <w:t>渠道合作总口径</w:t>
            </w:r>
          </w:p>
          <w:p w14:paraId="4A0C7502">
            <w:pPr>
              <w:spacing w:after="0" w:line="276" w:lineRule="auto"/>
            </w:pPr>
            <w:r>
              <w:rPr>
                <w:rFonts w:ascii="Arial" w:hAnsi="Arial" w:eastAsia="Noto Sans CJK SC"/>
                <w:color w:val="222222"/>
                <w:sz w:val="19"/>
              </w:rPr>
              <w:t>我们给渠道商的不是一个单点硬件，而是一整套从轻服务到重系统的客户升级路径。</w:t>
            </w:r>
            <w:r>
              <w:br w:type="textWrapping"/>
            </w:r>
            <w:r>
              <w:rPr>
                <w:rFonts w:ascii="Arial" w:hAnsi="Arial" w:eastAsia="Noto Sans CJK SC"/>
                <w:color w:val="222222"/>
                <w:sz w:val="19"/>
              </w:rPr>
              <w:t>对集成公司：提升投标竞争力和项目客单价。</w:t>
            </w:r>
            <w:r>
              <w:br w:type="textWrapping"/>
            </w:r>
            <w:r>
              <w:rPr>
                <w:rFonts w:ascii="Arial" w:hAnsi="Arial" w:eastAsia="Noto Sans CJK SC"/>
                <w:color w:val="222222"/>
                <w:sz w:val="19"/>
              </w:rPr>
              <w:t>对团餐公司：提升客户续约能力、服务差异化和运营数据能力。</w:t>
            </w:r>
            <w:r>
              <w:br w:type="textWrapping"/>
            </w:r>
            <w:r>
              <w:rPr>
                <w:rFonts w:ascii="Arial" w:hAnsi="Arial" w:eastAsia="Noto Sans CJK SC"/>
                <w:color w:val="222222"/>
                <w:sz w:val="19"/>
              </w:rPr>
              <w:t>对厨具公司：从卖设备升级为卖数字化厨房和食安管理方案。</w:t>
            </w:r>
            <w:r>
              <w:br w:type="textWrapping"/>
            </w:r>
            <w:r>
              <w:rPr>
                <w:rFonts w:ascii="Arial" w:hAnsi="Arial" w:eastAsia="Noto Sans CJK SC"/>
                <w:color w:val="222222"/>
                <w:sz w:val="19"/>
              </w:rPr>
              <w:t>渠道商帮我们扩大客户覆盖，我们帮渠道商提高方案价值和客户粘性。</w:t>
            </w:r>
          </w:p>
        </w:tc>
      </w:tr>
    </w:tbl>
    <w:p w14:paraId="14B97C71">
      <w:pPr>
        <w:spacing w:after="60"/>
      </w:pPr>
    </w:p>
    <w:p w14:paraId="6D5B4102">
      <w:r>
        <w:br w:type="page"/>
      </w:r>
    </w:p>
    <w:p w14:paraId="094D44E9">
      <w:pPr>
        <w:pStyle w:val="3"/>
        <w:spacing w:before="80" w:after="120"/>
      </w:pPr>
      <w:r>
        <w:rPr>
          <w:rFonts w:ascii="Arial" w:hAnsi="Arial" w:eastAsia="Noto Sans CJK SC"/>
          <w:b/>
          <w:color w:val="1F4E79"/>
          <w:sz w:val="32"/>
        </w:rPr>
        <w:t>06  指标体系与资本市场表达</w:t>
      </w:r>
    </w:p>
    <w:p w14:paraId="6D625C61">
      <w:pPr>
        <w:spacing w:after="160" w:line="300" w:lineRule="auto"/>
      </w:pPr>
      <w:r>
        <w:rPr>
          <w:rFonts w:ascii="Arial" w:hAnsi="Arial" w:eastAsia="Noto Sans CJK SC"/>
          <w:b w:val="0"/>
          <w:color w:val="666666"/>
          <w:sz w:val="20"/>
        </w:rPr>
        <w:t>把业务讲成覆盖能力、转化能力、人群规模和数据资产，而不是单个项目收入。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268"/>
        <w:gridCol w:w="3288"/>
        <w:gridCol w:w="1928"/>
      </w:tblGrid>
      <w:tr w14:paraId="0E587F0A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E69B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漏斗阶段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2DA5A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建议目标口径</w:t>
            </w:r>
          </w:p>
        </w:tc>
        <w:tc>
          <w:tcPr>
            <w:tcW w:w="32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CBD9A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对应动作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F7211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管理重点</w:t>
            </w:r>
          </w:p>
        </w:tc>
      </w:tr>
      <w:tr w14:paraId="1649DA55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854B0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1. 市场触达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CDC6C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年内触达【300】家 ToB 客户</w:t>
            </w:r>
          </w:p>
        </w:tc>
        <w:tc>
          <w:tcPr>
            <w:tcW w:w="32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5C65E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发送氛围方案、菜谱建议、健康食堂方案、客户拜访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EB7F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覆盖率</w:t>
            </w:r>
          </w:p>
        </w:tc>
      </w:tr>
      <w:tr w14:paraId="4FF3F8AB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D7021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2. 点位覆盖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3E9B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覆盖【500】个食堂点位</w:t>
            </w:r>
          </w:p>
        </w:tc>
        <w:tc>
          <w:tcPr>
            <w:tcW w:w="32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E235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按学校校区、园区餐厅、医院院区、集团项目点位统计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7D3D4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可复制规模</w:t>
            </w:r>
          </w:p>
        </w:tc>
      </w:tr>
      <w:tr w14:paraId="66A7C256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B3D7B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3. 人群覆盖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A792B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潜在覆盖【40 万-50 万】就餐人群</w:t>
            </w:r>
          </w:p>
        </w:tc>
        <w:tc>
          <w:tcPr>
            <w:tcW w:w="32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BE78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按每点位【800-1000】人估算，后续用消费/识别数据校准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E049F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终端人群触达</w:t>
            </w:r>
          </w:p>
        </w:tc>
      </w:tr>
      <w:tr w14:paraId="0853DEB3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98DA1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4. 有效建联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18B74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【100】家客户进入每周菜谱建议或营养宣教服务</w:t>
            </w:r>
          </w:p>
        </w:tc>
        <w:tc>
          <w:tcPr>
            <w:tcW w:w="32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1E28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形成周期性菜单、活动、调研和运营诊断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F3DD3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客户关系深度</w:t>
            </w:r>
          </w:p>
        </w:tc>
      </w:tr>
      <w:tr w14:paraId="095E426D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E211F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5. 轻量成交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E02D8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【50】家客户落地电子</w:t>
            </w:r>
            <w:r>
              <w:rPr>
                <w:rFonts w:hint="eastAsia"/>
                <w:b w:val="0"/>
                <w:sz w:val="15"/>
                <w:lang w:eastAsia="zh-CN"/>
              </w:rPr>
              <w:t>菜牌</w:t>
            </w:r>
            <w:r>
              <w:rPr>
                <w:rFonts w:ascii="Arial" w:hAnsi="Arial" w:eastAsia="Noto Sans CJK SC"/>
                <w:b w:val="0"/>
                <w:sz w:val="15"/>
              </w:rPr>
              <w:t>、</w:t>
            </w:r>
            <w:r>
              <w:rPr>
                <w:rFonts w:hint="eastAsia"/>
                <w:b w:val="0"/>
                <w:sz w:val="15"/>
                <w:lang w:eastAsia="zh-CN"/>
              </w:rPr>
              <w:t>电子价签</w:t>
            </w:r>
            <w:r>
              <w:rPr>
                <w:rFonts w:ascii="Arial" w:hAnsi="Arial" w:eastAsia="Noto Sans CJK SC"/>
                <w:b w:val="0"/>
                <w:sz w:val="15"/>
              </w:rPr>
              <w:t>、消费机等</w:t>
            </w:r>
          </w:p>
        </w:tc>
        <w:tc>
          <w:tcPr>
            <w:tcW w:w="32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9DFAC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形成小额快速采购，验证产品化交付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EB276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转化率</w:t>
            </w:r>
          </w:p>
        </w:tc>
      </w:tr>
      <w:tr w14:paraId="4834D87B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A5A95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6. 深度项目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E134E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【20】家客户导入 AI 识别、称重台、小碗菜、后厨系统</w:t>
            </w:r>
          </w:p>
        </w:tc>
        <w:tc>
          <w:tcPr>
            <w:tcW w:w="32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A0DC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进入核心流程，提升客单价和粘性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B1605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客单价与留存</w:t>
            </w:r>
          </w:p>
        </w:tc>
      </w:tr>
      <w:tr w14:paraId="13182001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43368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7. 数据沉淀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1CA5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形成【】道菜品营养数据、【】万人次消费/识别记录、【】份食安台账</w:t>
            </w:r>
          </w:p>
        </w:tc>
        <w:tc>
          <w:tcPr>
            <w:tcW w:w="32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60CE7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菜品库、营养库、消费记录、识别记录、后厨数据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2F0A7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数据资产</w:t>
            </w:r>
          </w:p>
        </w:tc>
      </w:tr>
      <w:tr w14:paraId="79DFBFA1">
        <w:trPr>
          <w:jc w:val="center"/>
        </w:trPr>
        <w:tc>
          <w:tcPr>
            <w:tcW w:w="153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F0915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8. 营收目标</w:t>
            </w:r>
          </w:p>
        </w:tc>
        <w:tc>
          <w:tcPr>
            <w:tcW w:w="226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3D805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支撑全年【2000 万】营收目标</w:t>
            </w:r>
          </w:p>
        </w:tc>
        <w:tc>
          <w:tcPr>
            <w:tcW w:w="32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97D6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轻服务带覆盖，轻产品带转化，深度项目带收入</w:t>
            </w:r>
          </w:p>
        </w:tc>
        <w:tc>
          <w:tcPr>
            <w:tcW w:w="192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E9E15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增长闭环</w:t>
            </w:r>
          </w:p>
        </w:tc>
      </w:tr>
    </w:tbl>
    <w:p w14:paraId="63D6F097">
      <w:pPr>
        <w:spacing w:after="80"/>
      </w:pPr>
    </w:p>
    <w:p w14:paraId="00E487BE">
      <w:pPr>
        <w:pStyle w:val="4"/>
        <w:spacing w:after="100" w:line="300" w:lineRule="auto"/>
      </w:pPr>
      <w:r>
        <w:rPr>
          <w:rFonts w:ascii="Arial" w:hAnsi="Arial" w:eastAsia="Noto Sans CJK SC"/>
          <w:b w:val="0"/>
          <w:sz w:val="21"/>
        </w:rPr>
        <w:t>资本市场表达建议：</w:t>
      </w:r>
    </w:p>
    <w:p w14:paraId="48AB57A5">
      <w:pPr>
        <w:spacing w:after="100" w:line="300" w:lineRule="auto"/>
      </w:pPr>
      <w:r>
        <w:rPr>
          <w:rFonts w:ascii="Arial" w:hAnsi="Arial" w:eastAsia="Noto Sans CJK SC"/>
          <w:b w:val="0"/>
          <w:sz w:val="20"/>
        </w:rPr>
        <w:t>我们不是一家单纯卖硬件的公司，也不是一家只做项目交付的系统集成公司。我们的业务本质是：</w:t>
      </w:r>
      <w:r>
        <w:rPr>
          <w:rFonts w:ascii="Arial" w:hAnsi="Arial" w:eastAsia="Noto Sans CJK SC"/>
          <w:b/>
          <w:color w:val="2F5597"/>
          <w:sz w:val="20"/>
        </w:rPr>
        <w:t>通过 ToB 食堂场景进入组织客户，通过营养健康服务建立高频触达，通过电子</w:t>
      </w:r>
      <w:r>
        <w:rPr>
          <w:rFonts w:hint="eastAsia"/>
          <w:b/>
          <w:color w:val="2F5597"/>
          <w:sz w:val="20"/>
          <w:lang w:eastAsia="zh-CN"/>
        </w:rPr>
        <w:t>菜牌</w:t>
      </w:r>
      <w:r>
        <w:rPr>
          <w:rFonts w:ascii="Arial" w:hAnsi="Arial" w:eastAsia="Noto Sans CJK SC"/>
          <w:b/>
          <w:color w:val="2F5597"/>
          <w:sz w:val="20"/>
        </w:rPr>
        <w:t>、消费机、AI 识别、称重台和后厨系统沉淀终端人群饮食数据，最终形成智慧食堂数据化运营平台。</w:t>
      </w:r>
    </w:p>
    <w:p w14:paraId="37FD09E7">
      <w:pPr>
        <w:pStyle w:val="16"/>
        <w:spacing w:after="40" w:line="276" w:lineRule="auto"/>
      </w:pPr>
      <w:r>
        <w:rPr>
          <w:rFonts w:ascii="Arial" w:hAnsi="Arial" w:eastAsia="Noto Sans CJK SC"/>
          <w:sz w:val="19"/>
        </w:rPr>
        <w:t>ToB 客户数体现市场渗透能力。</w:t>
      </w:r>
    </w:p>
    <w:p w14:paraId="36E487A7">
      <w:pPr>
        <w:pStyle w:val="16"/>
        <w:spacing w:after="40" w:line="276" w:lineRule="auto"/>
      </w:pPr>
      <w:r>
        <w:rPr>
          <w:rFonts w:ascii="Arial" w:hAnsi="Arial" w:eastAsia="Noto Sans CJK SC"/>
          <w:sz w:val="19"/>
        </w:rPr>
        <w:t>食堂点位数体现规模化复制能力。</w:t>
      </w:r>
    </w:p>
    <w:p w14:paraId="2652FA25">
      <w:pPr>
        <w:pStyle w:val="16"/>
        <w:spacing w:after="40" w:line="276" w:lineRule="auto"/>
      </w:pPr>
      <w:r>
        <w:rPr>
          <w:rFonts w:ascii="Arial" w:hAnsi="Arial" w:eastAsia="Noto Sans CJK SC"/>
          <w:sz w:val="19"/>
        </w:rPr>
        <w:t>终端就餐人群数体现人群触达能力。</w:t>
      </w:r>
    </w:p>
    <w:p w14:paraId="2470C8D8">
      <w:pPr>
        <w:pStyle w:val="16"/>
        <w:spacing w:after="40" w:line="276" w:lineRule="auto"/>
      </w:pPr>
      <w:r>
        <w:rPr>
          <w:rFonts w:ascii="Arial" w:hAnsi="Arial" w:eastAsia="Noto Sans CJK SC"/>
          <w:sz w:val="19"/>
        </w:rPr>
        <w:t>菜品、营养、消费、识别、食安数据体现长期平台价值。</w:t>
      </w:r>
    </w:p>
    <w:p w14:paraId="16909F09">
      <w:pPr>
        <w:pStyle w:val="16"/>
        <w:spacing w:after="40" w:line="276" w:lineRule="auto"/>
      </w:pPr>
      <w:r>
        <w:rPr>
          <w:rFonts w:ascii="Arial" w:hAnsi="Arial" w:eastAsia="Noto Sans CJK SC"/>
          <w:sz w:val="19"/>
        </w:rPr>
        <w:t>客户从轻服务到轻产品，再到前厅智能和后厨管理的升级路径，体现收入可扩张性。</w:t>
      </w:r>
    </w:p>
    <w:p w14:paraId="00C4042D">
      <w:r>
        <w:br w:type="page"/>
      </w:r>
    </w:p>
    <w:p w14:paraId="08DE87B1">
      <w:pPr>
        <w:pStyle w:val="3"/>
        <w:spacing w:before="80" w:after="120"/>
      </w:pPr>
      <w:r>
        <w:rPr>
          <w:rFonts w:ascii="Arial" w:hAnsi="Arial" w:eastAsia="Noto Sans CJK SC"/>
          <w:b/>
          <w:color w:val="1F4E79"/>
          <w:sz w:val="32"/>
        </w:rPr>
        <w:t>07  落地节奏：30/60/90 天推进计划</w:t>
      </w:r>
    </w:p>
    <w:p w14:paraId="059DCA7D">
      <w:pPr>
        <w:spacing w:after="160" w:line="300" w:lineRule="auto"/>
      </w:pPr>
      <w:r>
        <w:rPr>
          <w:rFonts w:ascii="Arial" w:hAnsi="Arial" w:eastAsia="Noto Sans CJK SC"/>
          <w:b w:val="0"/>
          <w:color w:val="666666"/>
          <w:sz w:val="20"/>
        </w:rPr>
        <w:t>把战略拆成销售能执行、产品能交付、渠道能配合的动作。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984"/>
        <w:gridCol w:w="3969"/>
        <w:gridCol w:w="2835"/>
      </w:tblGrid>
      <w:tr w14:paraId="62ACE43B">
        <w:trPr>
          <w:jc w:val="center"/>
        </w:trPr>
        <w:tc>
          <w:tcPr>
            <w:tcW w:w="14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738C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阶段</w:t>
            </w:r>
          </w:p>
        </w:tc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FE52B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核心目标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5109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关键动作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C8570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交付物</w:t>
            </w:r>
          </w:p>
        </w:tc>
      </w:tr>
      <w:tr w14:paraId="16087A51">
        <w:trPr>
          <w:jc w:val="center"/>
        </w:trPr>
        <w:tc>
          <w:tcPr>
            <w:tcW w:w="14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9560A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0-30 天</w:t>
            </w:r>
          </w:p>
        </w:tc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68EEF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形成标准化销售工具包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E4A84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整理氛围设计图、菜谱建议模板、健康活动包、电子</w:t>
            </w:r>
            <w:r>
              <w:rPr>
                <w:rFonts w:hint="eastAsia"/>
                <w:b w:val="0"/>
                <w:sz w:val="15"/>
                <w:lang w:eastAsia="zh-CN"/>
              </w:rPr>
              <w:t>菜牌</w:t>
            </w:r>
            <w:r>
              <w:rPr>
                <w:rFonts w:ascii="Arial" w:hAnsi="Arial" w:eastAsia="Noto Sans CJK SC"/>
                <w:b w:val="0"/>
                <w:sz w:val="15"/>
              </w:rPr>
              <w:t>/消费机样例、AI 识别和称重台演示方案、后厨进销存食安方案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978F5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1 套产品手册、1 套销售话术、1 套渠道合作手册、1 套演示资料</w:t>
            </w:r>
          </w:p>
        </w:tc>
      </w:tr>
      <w:tr w14:paraId="407FCDA4">
        <w:trPr>
          <w:jc w:val="center"/>
        </w:trPr>
        <w:tc>
          <w:tcPr>
            <w:tcW w:w="14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69C6C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31-60 天</w:t>
            </w:r>
          </w:p>
        </w:tc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49703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快速覆盖重点客户和渠道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35ED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优先覆盖学校、企事业单位、医院、园区、机场、能源集团；同步筛选集成公司、团餐公司、厨具公司联合拜访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F845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客户清单、点位清单、渠道清单、每周触达数据</w:t>
            </w:r>
          </w:p>
        </w:tc>
      </w:tr>
      <w:tr w14:paraId="68330C83">
        <w:trPr>
          <w:jc w:val="center"/>
        </w:trPr>
        <w:tc>
          <w:tcPr>
            <w:tcW w:w="14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15C51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61-90 天</w:t>
            </w:r>
          </w:p>
        </w:tc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E644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形成转化样板和可复制案例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3D1C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从已建联客户中转化电子</w:t>
            </w:r>
            <w:r>
              <w:rPr>
                <w:rFonts w:hint="eastAsia"/>
                <w:b w:val="0"/>
                <w:sz w:val="15"/>
                <w:lang w:eastAsia="zh-CN"/>
              </w:rPr>
              <w:t>菜牌</w:t>
            </w:r>
            <w:r>
              <w:rPr>
                <w:rFonts w:ascii="Arial" w:hAnsi="Arial" w:eastAsia="Noto Sans CJK SC"/>
                <w:b w:val="0"/>
                <w:sz w:val="15"/>
              </w:rPr>
              <w:t>、消费机、AI 识别、称重台、后厨食安试点；围绕机场、赛迪、焦煤等项目形成演示版和样板案例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9C7A7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样板客户、产品落地案例、报价模型、数据看板样例</w:t>
            </w:r>
          </w:p>
        </w:tc>
      </w:tr>
      <w:tr w14:paraId="63CCC264">
        <w:trPr>
          <w:jc w:val="center"/>
        </w:trPr>
        <w:tc>
          <w:tcPr>
            <w:tcW w:w="141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A1735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90 天后</w:t>
            </w:r>
          </w:p>
        </w:tc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F3F57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进入规模化复制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F9053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按场景复制打法，按渠道复制合作，按指标管理漏斗，形成月度客户覆盖和产品转化复盘</w:t>
            </w:r>
          </w:p>
        </w:tc>
        <w:tc>
          <w:tcPr>
            <w:tcW w:w="28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BF87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月度经营看板、渠道复盘、项目转化清单、收入预测</w:t>
            </w:r>
          </w:p>
        </w:tc>
      </w:tr>
    </w:tbl>
    <w:p w14:paraId="3D34EBC8">
      <w:pPr>
        <w:spacing w:after="80"/>
      </w:pPr>
    </w:p>
    <w:p w14:paraId="7E8A4847">
      <w:pPr>
        <w:pStyle w:val="4"/>
        <w:spacing w:after="100" w:line="300" w:lineRule="auto"/>
      </w:pPr>
      <w:r>
        <w:rPr>
          <w:rFonts w:ascii="Arial" w:hAnsi="Arial" w:eastAsia="Noto Sans CJK SC"/>
          <w:b w:val="0"/>
          <w:sz w:val="21"/>
        </w:rPr>
        <w:t>组织协同建议：</w:t>
      </w:r>
    </w:p>
    <w:p w14:paraId="7543AC8D">
      <w:pPr>
        <w:pStyle w:val="16"/>
        <w:spacing w:after="40" w:line="276" w:lineRule="auto"/>
      </w:pPr>
      <w:r>
        <w:rPr>
          <w:rFonts w:ascii="Arial" w:hAnsi="Arial" w:eastAsia="Noto Sans CJK SC"/>
          <w:sz w:val="19"/>
        </w:rPr>
        <w:t>产品团队负责把氛围设计、菜谱建议、电子</w:t>
      </w:r>
      <w:r>
        <w:rPr>
          <w:rFonts w:hint="eastAsia" w:ascii="Arial" w:hAnsi="Arial"/>
          <w:sz w:val="19"/>
          <w:lang w:eastAsia="zh-CN"/>
        </w:rPr>
        <w:t>菜牌</w:t>
      </w:r>
      <w:r>
        <w:rPr>
          <w:rFonts w:ascii="Arial" w:hAnsi="Arial" w:eastAsia="Noto Sans CJK SC"/>
          <w:sz w:val="19"/>
        </w:rPr>
        <w:t>、消费机、AI 识别、称重台、后厨进销存和食安管理整理成标准产品包。</w:t>
      </w:r>
    </w:p>
    <w:p w14:paraId="32B1368B">
      <w:pPr>
        <w:pStyle w:val="16"/>
        <w:spacing w:after="40" w:line="276" w:lineRule="auto"/>
      </w:pPr>
      <w:r>
        <w:rPr>
          <w:rFonts w:ascii="Arial" w:hAnsi="Arial" w:eastAsia="Noto Sans CJK SC"/>
          <w:sz w:val="19"/>
        </w:rPr>
        <w:t>销售团队负责用营养健康入口快速触达客户，并按触达、建联、轻量成交、深度项目四级漏斗管理。</w:t>
      </w:r>
    </w:p>
    <w:p w14:paraId="7B9B2074">
      <w:pPr>
        <w:pStyle w:val="16"/>
        <w:spacing w:after="40" w:line="276" w:lineRule="auto"/>
      </w:pPr>
      <w:r>
        <w:rPr>
          <w:rFonts w:ascii="Arial" w:hAnsi="Arial" w:eastAsia="Noto Sans CJK SC"/>
          <w:sz w:val="19"/>
        </w:rPr>
        <w:t>研发团队围绕机场、赛迪、焦煤等重点项目快速形成可演示版本，以项目反哺产品。</w:t>
      </w:r>
    </w:p>
    <w:p w14:paraId="76CF2A1A">
      <w:pPr>
        <w:pStyle w:val="16"/>
        <w:spacing w:after="40" w:line="276" w:lineRule="auto"/>
      </w:pPr>
      <w:r>
        <w:rPr>
          <w:rFonts w:ascii="Arial" w:hAnsi="Arial" w:eastAsia="Noto Sans CJK SC"/>
          <w:sz w:val="19"/>
        </w:rPr>
        <w:t>研究院或营养专家团队先人工支持2</w:t>
      </w:r>
      <w:r>
        <w:rPr>
          <w:rFonts w:hint="eastAsia" w:ascii="Arial" w:hAnsi="Arial"/>
          <w:sz w:val="19"/>
          <w:lang w:val="en-US" w:eastAsia="zh-CN"/>
        </w:rPr>
        <w:t>-4</w:t>
      </w:r>
      <w:r>
        <w:rPr>
          <w:rFonts w:ascii="Arial" w:hAnsi="Arial" w:eastAsia="Noto Sans CJK SC"/>
          <w:sz w:val="19"/>
        </w:rPr>
        <w:t xml:space="preserve"> 周菜谱建议，再试运行 1 个月，后续逐步沉淀为模板和 AI 能力。</w:t>
      </w:r>
    </w:p>
    <w:p w14:paraId="702892A0">
      <w:pPr>
        <w:pStyle w:val="16"/>
        <w:spacing w:after="40" w:line="276" w:lineRule="auto"/>
      </w:pPr>
      <w:r>
        <w:rPr>
          <w:rFonts w:ascii="Arial" w:hAnsi="Arial" w:eastAsia="Noto Sans CJK SC"/>
          <w:sz w:val="19"/>
        </w:rPr>
        <w:t>渠道团队负责筛选集成公司、团餐公司、厨具公司，建立合作政策、演示资料和联合拜访机制。</w:t>
      </w:r>
      <w:r>
        <w:br w:type="page"/>
      </w:r>
    </w:p>
    <w:p w14:paraId="7519C5FC">
      <w:pPr>
        <w:pStyle w:val="3"/>
        <w:spacing w:before="80" w:after="120"/>
      </w:pPr>
      <w:r>
        <w:rPr>
          <w:rFonts w:ascii="Arial" w:hAnsi="Arial" w:eastAsia="Noto Sans CJK SC"/>
          <w:b/>
          <w:color w:val="1F4E79"/>
          <w:sz w:val="32"/>
        </w:rPr>
        <w:t>0</w:t>
      </w:r>
      <w:r>
        <w:rPr>
          <w:rFonts w:hint="eastAsia" w:ascii="Arial" w:hAnsi="Arial" w:eastAsia="Noto Sans CJK SC"/>
          <w:b/>
          <w:color w:val="1F4E79"/>
          <w:sz w:val="32"/>
          <w:lang w:val="en-US" w:eastAsia="zh-CN"/>
        </w:rPr>
        <w:t>8</w:t>
      </w:r>
      <w:r>
        <w:rPr>
          <w:rFonts w:ascii="Arial" w:hAnsi="Arial" w:eastAsia="Noto Sans CJK SC"/>
          <w:b/>
          <w:color w:val="1F4E79"/>
          <w:sz w:val="32"/>
        </w:rPr>
        <w:t xml:space="preserve">  数据口径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969"/>
        <w:gridCol w:w="1701"/>
        <w:gridCol w:w="1701"/>
      </w:tblGrid>
      <w:tr w14:paraId="4E1DE108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AD05">
            <w:pPr>
              <w:spacing w:after="0" w:line="264" w:lineRule="auto"/>
              <w:jc w:val="center"/>
            </w:pPr>
            <w:bookmarkStart w:id="0" w:name="_GoBack"/>
            <w:bookmarkEnd w:id="0"/>
            <w:r>
              <w:rPr>
                <w:rFonts w:ascii="Arial" w:hAnsi="Arial" w:eastAsia="Noto Sans CJK SC"/>
                <w:b/>
                <w:color w:val="FFFFFF"/>
                <w:sz w:val="15"/>
              </w:rPr>
              <w:t>数据项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345EF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建议统计口径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97C15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当前值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2F559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5A247">
            <w:pPr>
              <w:spacing w:after="0" w:line="264" w:lineRule="auto"/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5"/>
              </w:rPr>
              <w:t>年度目标</w:t>
            </w:r>
          </w:p>
        </w:tc>
      </w:tr>
      <w:tr w14:paraId="65B5E33E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E0F3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触达 ToB 客户数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1F48E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已拜访、已沟通、已发送方案或已建立关键联系人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C463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【】家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1447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【300】家</w:t>
            </w:r>
          </w:p>
        </w:tc>
      </w:tr>
      <w:tr w14:paraId="4E64621E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CF4B8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有效建联客户数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BCD5B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已进入每周菜谱建议、营养宣教、活动方案或复盘机制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3A5B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【】家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AE241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【100】家</w:t>
            </w:r>
          </w:p>
        </w:tc>
      </w:tr>
      <w:tr w14:paraId="7F997465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1333F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食堂点位数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FE0C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客户名下实际食堂、校区、园区餐厅、院区、项目点位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0DE9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【】个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A5968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【500】个</w:t>
            </w:r>
          </w:p>
        </w:tc>
      </w:tr>
      <w:tr w14:paraId="057ACF32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C848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潜在覆盖人群数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452D3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点位数 × 平均就餐人数；后续以真实消费/识别数据校准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DECD6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【】万人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4B503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【40-50】万人</w:t>
            </w:r>
          </w:p>
        </w:tc>
      </w:tr>
      <w:tr w14:paraId="299E883B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5BFB3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轻量产品客户数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4BC7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电子</w:t>
            </w:r>
            <w:r>
              <w:rPr>
                <w:rFonts w:hint="eastAsia"/>
                <w:b w:val="0"/>
                <w:sz w:val="15"/>
                <w:lang w:eastAsia="zh-CN"/>
              </w:rPr>
              <w:t>菜牌</w:t>
            </w:r>
            <w:r>
              <w:rPr>
                <w:rFonts w:ascii="Arial" w:hAnsi="Arial" w:eastAsia="Noto Sans CJK SC"/>
                <w:b w:val="0"/>
                <w:sz w:val="15"/>
              </w:rPr>
              <w:t>、</w:t>
            </w:r>
            <w:r>
              <w:rPr>
                <w:rFonts w:hint="eastAsia"/>
                <w:b w:val="0"/>
                <w:sz w:val="15"/>
                <w:lang w:eastAsia="zh-CN"/>
              </w:rPr>
              <w:t>电子价签</w:t>
            </w:r>
            <w:r>
              <w:rPr>
                <w:rFonts w:ascii="Arial" w:hAnsi="Arial" w:eastAsia="Noto Sans CJK SC"/>
                <w:b w:val="0"/>
                <w:sz w:val="15"/>
              </w:rPr>
              <w:t>、消费机、营养屏、独立结算等已落地客户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E3953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【】家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BB8F4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【50】家</w:t>
            </w:r>
          </w:p>
        </w:tc>
      </w:tr>
      <w:tr w14:paraId="2498F2A3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6C6E8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深度项目客户数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61EDB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AI 菜品识别、称重台、小碗菜识别、后厨进销存、食安管理等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CC1EE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【】家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0D5FA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【20】家</w:t>
            </w:r>
          </w:p>
        </w:tc>
      </w:tr>
      <w:tr w14:paraId="7D4B0D11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6CDE1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菜品营养数据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BF1DD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已标准化菜品、营养标签、热量、蛋白质、脂肪、碳水等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A3BAF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【】道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484AB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【】道</w:t>
            </w:r>
          </w:p>
        </w:tc>
      </w:tr>
      <w:tr w14:paraId="710C0C3E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0CDE6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消费/识别记录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DDF5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消费机记录、AI 识别记录、称重记录、小碗菜识别记录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E8754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【】万次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6A715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【】万次</w:t>
            </w:r>
          </w:p>
        </w:tc>
      </w:tr>
      <w:tr w14:paraId="2CAA6524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75F08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渠道合作伙伴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12EF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已签约或已联合拜访的集成公司、团餐公司、厨具公司等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798E4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【】家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06CD0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【】家</w:t>
            </w:r>
          </w:p>
        </w:tc>
      </w:tr>
      <w:tr w14:paraId="0B09B059">
        <w:trPr>
          <w:jc w:val="center"/>
        </w:trPr>
        <w:tc>
          <w:tcPr>
            <w:tcW w:w="1984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F5F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787F8">
            <w:pPr>
              <w:spacing w:after="0" w:line="264" w:lineRule="auto"/>
            </w:pPr>
            <w:r>
              <w:rPr>
                <w:rFonts w:ascii="Arial" w:hAnsi="Arial" w:eastAsia="Noto Sans CJK SC"/>
                <w:b/>
                <w:sz w:val="15"/>
              </w:rPr>
              <w:t>营收目标</w:t>
            </w:r>
          </w:p>
        </w:tc>
        <w:tc>
          <w:tcPr>
            <w:tcW w:w="396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9E412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轻服务、轻产品、前厅智能、后厨管理组合收入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D863F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【】万元</w:t>
            </w:r>
          </w:p>
        </w:tc>
        <w:tc>
          <w:tcPr>
            <w:tcW w:w="170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61BB">
            <w:pPr>
              <w:spacing w:after="0" w:line="264" w:lineRule="auto"/>
            </w:pPr>
            <w:r>
              <w:rPr>
                <w:rFonts w:ascii="Arial" w:hAnsi="Arial" w:eastAsia="Noto Sans CJK SC"/>
                <w:b w:val="0"/>
                <w:sz w:val="15"/>
              </w:rPr>
              <w:t>【2000】万元</w:t>
            </w:r>
          </w:p>
        </w:tc>
      </w:tr>
    </w:tbl>
    <w:p w14:paraId="13C045EF">
      <w:pPr>
        <w:spacing w:after="80"/>
      </w:pPr>
    </w:p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 w14:paraId="452510D9">
        <w:trPr>
          <w:jc w:val="center"/>
        </w:trPr>
        <w:tc>
          <w:tcPr>
            <w:tcW w:w="10200" w:type="dxa"/>
            <w:tcBorders>
              <w:top w:val="single" w:color="9ECAE1" w:sz="8" w:space="0"/>
              <w:left w:val="single" w:color="9ECAE1" w:sz="8" w:space="0"/>
              <w:bottom w:val="single" w:color="9ECAE1" w:sz="8" w:space="0"/>
              <w:right w:val="single" w:color="9ECAE1" w:sz="8" w:space="0"/>
            </w:tcBorders>
            <w:shd w:val="clear" w:color="auto" w:fill="D9EAF7"/>
          </w:tcPr>
          <w:p w14:paraId="1735600F">
            <w:pPr>
              <w:spacing w:after="60"/>
            </w:pPr>
            <w:r>
              <w:rPr>
                <w:rFonts w:ascii="Arial" w:hAnsi="Arial" w:eastAsia="Noto Sans CJK SC"/>
                <w:b/>
                <w:color w:val="2F5597"/>
                <w:sz w:val="21"/>
              </w:rPr>
              <w:t>最终结论</w:t>
            </w:r>
          </w:p>
          <w:p w14:paraId="257ADF22">
            <w:pPr>
              <w:spacing w:after="0" w:line="276" w:lineRule="auto"/>
            </w:pPr>
            <w:r>
              <w:rPr>
                <w:rFonts w:ascii="Arial" w:hAnsi="Arial" w:eastAsia="Noto Sans CJK SC"/>
                <w:color w:val="222222"/>
                <w:sz w:val="19"/>
              </w:rPr>
              <w:t>以营养健康为入口，用轻量服务快速覆盖 ToB 客户；用电子</w:t>
            </w:r>
            <w:r>
              <w:rPr>
                <w:rFonts w:hint="eastAsia"/>
                <w:color w:val="222222"/>
                <w:sz w:val="19"/>
                <w:lang w:eastAsia="zh-CN"/>
              </w:rPr>
              <w:t>菜牌</w:t>
            </w:r>
            <w:r>
              <w:rPr>
                <w:rFonts w:ascii="Arial" w:hAnsi="Arial" w:eastAsia="Noto Sans CJK SC"/>
                <w:color w:val="222222"/>
                <w:sz w:val="19"/>
              </w:rPr>
              <w:t>、</w:t>
            </w:r>
            <w:r>
              <w:rPr>
                <w:rFonts w:hint="eastAsia"/>
                <w:color w:val="222222"/>
                <w:sz w:val="19"/>
                <w:lang w:eastAsia="zh-CN"/>
              </w:rPr>
              <w:t>电子价签</w:t>
            </w:r>
            <w:r>
              <w:rPr>
                <w:rFonts w:ascii="Arial" w:hAnsi="Arial" w:eastAsia="Noto Sans CJK SC"/>
                <w:color w:val="222222"/>
                <w:sz w:val="19"/>
              </w:rPr>
              <w:t>、消费机实现快速成交；用 AI 菜品识别、450/460 称重台、小碗菜识别进入前厅核心流程；用后厨进销存和食安管理提高客户粘性；最终通过 ToB 食堂场景触达大规模终端人群，沉淀营养、消费、识别和后厨运营数据，形成智慧食堂数据化运营平台。</w:t>
            </w:r>
          </w:p>
        </w:tc>
      </w:tr>
    </w:tbl>
    <w:p w14:paraId="1B8E2700">
      <w:pPr>
        <w:spacing w:after="60"/>
      </w:pPr>
    </w:p>
    <w:sectPr>
      <w:footerReference r:id="rId5" w:type="default"/>
      <w:pgSz w:w="12240" w:h="15840"/>
      <w:pgMar w:top="1020" w:right="1020" w:bottom="907" w:left="10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DA522">
    <w:pPr>
      <w:pStyle w:val="24"/>
      <w:jc w:val="center"/>
    </w:pPr>
    <w:r>
      <w:rPr>
        <w:rFonts w:ascii="Arial" w:hAnsi="Arial" w:eastAsia="Noto Sans CJK SC"/>
        <w:color w:val="808080"/>
        <w:sz w:val="16"/>
      </w:rPr>
      <w:t>智慧食堂营养健康切入与市场覆盖打法汇报稿 | 内部汇报稿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ADE0B69"/>
    <w:rsid w:val="3FDF5A1D"/>
    <w:rsid w:val="3FF77D8B"/>
    <w:rsid w:val="5BFFF295"/>
    <w:rsid w:val="5DFDEEFD"/>
    <w:rsid w:val="676DDF6C"/>
    <w:rsid w:val="67DBD3F0"/>
    <w:rsid w:val="7EFFF097"/>
    <w:rsid w:val="7F715974"/>
    <w:rsid w:val="7F9FE292"/>
    <w:rsid w:val="7FCBD0E9"/>
    <w:rsid w:val="7FFFB0A6"/>
    <w:rsid w:val="BFFA55F2"/>
    <w:rsid w:val="DFEF1C95"/>
    <w:rsid w:val="E67F4421"/>
    <w:rsid w:val="F7FED9F2"/>
    <w:rsid w:val="F9CE7525"/>
    <w:rsid w:val="FE7F1B43"/>
    <w:rsid w:val="FF79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00" w:line="300" w:lineRule="auto"/>
    </w:pPr>
    <w:rPr>
      <w:rFonts w:ascii="Arial" w:hAnsi="Arial" w:eastAsia="Noto Sans CJK SC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160" w:after="100"/>
      <w:outlineLvl w:val="0"/>
    </w:pPr>
    <w:rPr>
      <w:rFonts w:asciiTheme="majorHAnsi" w:hAnsiTheme="majorHAnsi" w:eastAsiaTheme="majorEastAsia" w:cstheme="majorBidi"/>
      <w:b/>
      <w:bCs/>
      <w:color w:val="1F4E79"/>
      <w:sz w:val="32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160" w:after="100"/>
      <w:outlineLvl w:val="1"/>
    </w:pPr>
    <w:rPr>
      <w:rFonts w:asciiTheme="majorHAnsi" w:hAnsiTheme="majorHAnsi" w:eastAsiaTheme="majorEastAsia" w:cstheme="majorBidi"/>
      <w:b/>
      <w:bCs/>
      <w:color w:val="2F5597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60" w:after="100"/>
      <w:outlineLvl w:val="2"/>
    </w:pPr>
    <w:rPr>
      <w:rFonts w:asciiTheme="majorHAnsi" w:hAnsiTheme="majorHAnsi" w:eastAsiaTheme="majorEastAsia" w:cstheme="majorBidi"/>
      <w:b/>
      <w:bCs/>
      <w:color w:val="404040"/>
      <w:sz w:val="23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  <w:rPr>
      <w:rFonts w:ascii="Noto Sans CJK SC" w:hAnsi="Noto Sans CJK SC" w:eastAsia="Noto Sans CJK SC"/>
      <w:sz w:val="20"/>
    </w:r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  <w:rPr>
      <w:rFonts w:ascii="Noto Sans CJK SC" w:hAnsi="Noto Sans CJK SC" w:eastAsia="Noto Sans CJK SC"/>
      <w:sz w:val="20"/>
    </w:r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李曼</dc:creator>
  <cp:lastModifiedBy>李曼</cp:lastModifiedBy>
  <dcterms:modified xsi:type="dcterms:W3CDTF">2026-05-18T15:57:05Z</dcterms:modified>
  <dc:subject>冲刺 2000 万营收：以营养健康为入口，快速覆盖 ToB 客户与终端就餐人群</dc:subject>
  <dc:title>智慧食堂营养健康切入与市场覆盖打法汇报稿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512EF1122F09F32AACC30A6A43D57173_42</vt:lpwstr>
  </property>
</Properties>
</file>