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需求评审会-sop"/>
    <w:p>
      <w:pPr>
        <w:pStyle w:val="Heading1"/>
      </w:pPr>
      <w:r>
        <w:t xml:space="preserve">需求评审会 SOP</w:t>
      </w:r>
    </w:p>
    <w:p>
      <w:pPr>
        <w:numPr>
          <w:ilvl w:val="0"/>
          <w:numId w:val="1001"/>
        </w:numPr>
        <w:pStyle w:val="Compact"/>
      </w:pPr>
      <w:r>
        <w:t xml:space="preserve">版本：v1.2</w:t>
      </w:r>
    </w:p>
    <w:p>
      <w:pPr>
        <w:numPr>
          <w:ilvl w:val="0"/>
          <w:numId w:val="1001"/>
        </w:numPr>
        <w:pStyle w:val="Compact"/>
      </w:pPr>
      <w:r>
        <w:t xml:space="preserve">更新日期：2026-05-19</w:t>
      </w:r>
    </w:p>
    <w:p>
      <w:pPr>
        <w:numPr>
          <w:ilvl w:val="0"/>
          <w:numId w:val="1001"/>
        </w:numPr>
        <w:pStyle w:val="Compact"/>
      </w:pPr>
      <w:r>
        <w:t xml:space="preserve">适用对象：需求方、产品、设计、研发、测试、交付、运维、客服</w:t>
      </w:r>
    </w:p>
    <w:p>
      <w:pPr>
        <w:numPr>
          <w:ilvl w:val="0"/>
          <w:numId w:val="1001"/>
        </w:numPr>
        <w:pStyle w:val="Compact"/>
      </w:pPr>
      <w:r>
        <w:t xml:space="preserve">核心原则：评审不是讲文档，而是对齐</w:t>
      </w:r>
      <w:r>
        <w:t xml:space="preserve"> </w:t>
      </w:r>
      <w:r>
        <w:rPr>
          <w:rStyle w:val="VerbatimChar"/>
        </w:rPr>
        <w:t xml:space="preserve">目标、范围、规则、风险、验收、责任人</w:t>
      </w:r>
      <w:r>
        <w:t xml:space="preserve">。</w:t>
      </w:r>
    </w:p>
    <w:bookmarkStart w:id="20" w:name="会议信息"/>
    <w:p>
      <w:pPr>
        <w:pStyle w:val="Heading2"/>
      </w:pPr>
      <w:r>
        <w:t xml:space="preserve">1. 会议信息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填写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项目/产品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需求名称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需求编号/云效链接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主持人/记录人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决策人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参会角色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需求方 / 产品 / 设计 / 前端 / 后端 / 测试 / 交付运维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本次必须拍板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本次不讨论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材料链接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PRD：；原型：；接口：；测试草案：</w:t>
            </w:r>
          </w:p>
        </w:tc>
      </w:tr>
    </w:tbl>
    <w:bookmarkEnd w:id="20"/>
    <w:bookmarkStart w:id="21" w:name="会前-6-项检查"/>
    <w:p>
      <w:pPr>
        <w:pStyle w:val="Heading2"/>
      </w:pPr>
      <w:r>
        <w:t xml:space="preserve">2. 会前 6 项检查</w:t>
      </w:r>
    </w:p>
    <w:p>
      <w:pPr>
        <w:pStyle w:val="FirstParagraph"/>
      </w:pPr>
      <w:r>
        <w:t xml:space="preserve">缺任一项，只开预沟通，不开正式评审。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检查项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结论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一句话需求：为谁、在什么场景、解决什么问题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 Scope / Out of Scope 已写清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主流程和异常流程能讲通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关键规则、权限、数据/埋点、接口/设备影响已列出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验收标准和测试数据有草案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关键人已提前同步，重大分歧没有留到会上首次暴露</w:t>
            </w: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22" w:name="会议流程"/>
    <w:p>
      <w:pPr>
        <w:pStyle w:val="Heading2"/>
      </w:pPr>
      <w:r>
        <w:t xml:space="preserve">3. 会议流程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环节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讲清楚什么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目标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分钟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为什么开会、今天要拍板什么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场景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分钟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谁遇到什么问题，不做有什么影响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方案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分钟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做什么、不做什么、主流程、异常、取舍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评估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分钟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研发可行性、测试验收、上线风险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结论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分钟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范围、分歧、责任人、截止时间</w:t>
            </w:r>
          </w:p>
        </w:tc>
      </w:tr>
    </w:tbl>
    <w:p>
      <w:pPr>
        <w:pStyle w:val="BodyText"/>
      </w:pPr>
      <w:r>
        <w:t xml:space="preserve">控场规则：细节争论先记录，主流程先过；每个分歧必须落到</w:t>
      </w:r>
      <w:r>
        <w:t xml:space="preserve"> </w:t>
      </w:r>
      <w:r>
        <w:rPr>
          <w:rStyle w:val="VerbatimChar"/>
        </w:rPr>
        <w:t xml:space="preserve">当场拍板 / 补证据 / 移出本期</w:t>
      </w:r>
      <w:r>
        <w:t xml:space="preserve">。</w:t>
      </w:r>
    </w:p>
    <w:bookmarkEnd w:id="22"/>
    <w:bookmarkStart w:id="23" w:name="参会人点评"/>
    <w:p>
      <w:pPr>
        <w:pStyle w:val="Heading2"/>
      </w:pPr>
      <w:r>
        <w:t xml:space="preserve">4. 参会人点评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角色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只问一个问题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必须给出的结论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需求方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这个方案是否解决真实业务问题？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确认/不确认；如不确认，缺什么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产品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目标、范围、规则、取舍是否讲清？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需要回写的 PRD/原型/任务项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设计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流程和页面状态是否可设计？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缺哪些状态、页面或交互说明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研发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技术上能不能做，风险在哪里？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可做/有条件可做/不可做，以及依赖项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测试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能不能验收？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验收用例、测试数据、阻塞项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交付/运维/客服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上线后谁配置、培训、响应、回滚？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交付动作和客户侧风险</w:t>
            </w:r>
          </w:p>
        </w:tc>
      </w:tr>
    </w:tbl>
    <w:bookmarkEnd w:id="23"/>
    <w:bookmarkStart w:id="24" w:name="评分表"/>
    <w:p>
      <w:pPr>
        <w:pStyle w:val="Heading2"/>
      </w:pPr>
      <w:r>
        <w:t xml:space="preserve">5. 评分表</w:t>
      </w:r>
    </w:p>
    <w:p>
      <w:pPr>
        <w:pStyle w:val="FirstParagraph"/>
      </w:pPr>
      <w:r>
        <w:t xml:space="preserve">总分 100。</w:t>
      </w:r>
      <w:r>
        <w:rPr>
          <w:rStyle w:val="VerbatimChar"/>
        </w:rPr>
        <w:t xml:space="preserve">90+</w:t>
      </w:r>
      <w:r>
        <w:t xml:space="preserve"> </w:t>
      </w:r>
      <w:r>
        <w:t xml:space="preserve">通过；</w:t>
      </w:r>
      <w:r>
        <w:rPr>
          <w:rStyle w:val="VerbatimChar"/>
        </w:rPr>
        <w:t xml:space="preserve">75-89</w:t>
      </w:r>
      <w:r>
        <w:t xml:space="preserve"> </w:t>
      </w:r>
      <w:r>
        <w:t xml:space="preserve">有条件通过；</w:t>
      </w:r>
      <w:r>
        <w:rPr>
          <w:rStyle w:val="VerbatimChar"/>
        </w:rPr>
        <w:t xml:space="preserve">75 以下</w:t>
      </w:r>
      <w:r>
        <w:t xml:space="preserve"> </w:t>
      </w:r>
      <w:r>
        <w:t xml:space="preserve">补材料后重评。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维度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权重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通过标准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不通过表现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主要点评人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目标与范围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一句话需求、In Scope、Out of Scope、拍板事项清楚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不知道为什么做、做哪些、不做哪些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需求方/产品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场景与规则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用户场景、主流程、异常规则、权限/数据口径清楚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只讲页面或功能点，规则和异常不清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产品/设计/测试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实现与风险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接口、数据、设备、第三方、工期和风险有明确结论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关键依赖未确认或风险无人负责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研发/运维/交付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验收与上线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验收标准、测试数据、回归范围、上线/回滚动作清楚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测试无法写用例，上线后无法判断成败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测试/运维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结论与责任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结论、责任人、截止时间、PRD/原型/任务回写明确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会后不知道谁改什么、什么时候完成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主持人/记录人</w:t>
            </w:r>
          </w:p>
        </w:tc>
      </w:tr>
    </w:tbl>
    <w:p>
      <w:pPr>
        <w:pStyle w:val="BodyText"/>
      </w:pPr>
      <w:r>
        <w:t xml:space="preserve">一票否决：</w:t>
      </w:r>
    </w:p>
    <w:p>
      <w:pPr>
        <w:numPr>
          <w:ilvl w:val="0"/>
          <w:numId w:val="1002"/>
        </w:numPr>
        <w:pStyle w:val="Compact"/>
      </w:pPr>
      <w:r>
        <w:t xml:space="preserve">需求方不确认场景或范围。</w:t>
      </w:r>
    </w:p>
    <w:p>
      <w:pPr>
        <w:numPr>
          <w:ilvl w:val="0"/>
          <w:numId w:val="1002"/>
        </w:numPr>
        <w:pStyle w:val="Compact"/>
      </w:pPr>
      <w:r>
        <w:t xml:space="preserve">研发明确不可行且没有替代方案。</w:t>
      </w:r>
    </w:p>
    <w:p>
      <w:pPr>
        <w:numPr>
          <w:ilvl w:val="0"/>
          <w:numId w:val="1002"/>
        </w:numPr>
        <w:pStyle w:val="Compact"/>
      </w:pPr>
      <w:r>
        <w:t xml:space="preserve">测试无法定义验收标准。</w:t>
      </w:r>
    </w:p>
    <w:p>
      <w:pPr>
        <w:numPr>
          <w:ilvl w:val="0"/>
          <w:numId w:val="1002"/>
        </w:numPr>
        <w:pStyle w:val="Compact"/>
      </w:pPr>
      <w:r>
        <w:t xml:space="preserve">关键接口、数据、权限、设备或上线风险无人负责。</w:t>
      </w:r>
    </w:p>
    <w:bookmarkEnd w:id="24"/>
    <w:bookmarkStart w:id="25" w:name="会后纪要"/>
    <w:p>
      <w:pPr>
        <w:pStyle w:val="Heading2"/>
      </w:pPr>
      <w:r>
        <w:t xml:space="preserve">6. 会后纪要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已确认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未确认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本期范围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本期不做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分歧与处理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风险与依赖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需要回写的 PRD/原型/接口/测试项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需要同步的非参会人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行动项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负责人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截止时间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状态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未开始/进行中/完成/阻塞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未开始/进行中/完成/阻塞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未开始/进行中/完成/阻塞</w:t>
            </w:r>
          </w:p>
        </w:tc>
      </w:tr>
    </w:tbl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2026-05-19T08:38:21Z</dcterms:created>
  <dcterms:modified xsi:type="dcterms:W3CDTF">2026-05-19T08:38:21Z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