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中国农业银行广东省分行智慧食堂场景建设设备项目</w:t>
      </w:r>
    </w:p>
    <w:p>
      <w:r>
        <w:rPr>
          <w:b/>
        </w:rPr>
        <w:t>材料类型：</w:t>
      </w:r>
      <w:r>
        <w:t>招标公告</w:t>
      </w:r>
    </w:p>
    <w:p>
      <w:r>
        <w:rPr>
          <w:b/>
        </w:rPr>
        <w:t>抓取时间：</w:t>
      </w:r>
      <w:r>
        <w:t>2026-06-15 17:01</w:t>
      </w:r>
    </w:p>
    <w:p>
      <w:r>
        <w:rPr>
          <w:b/>
        </w:rPr>
        <w:t>下载状态：</w:t>
      </w:r>
      <w:r>
        <w:t>HTTP 200</w:t>
      </w:r>
    </w:p>
    <w:p>
      <w:r>
        <w:rPr>
          <w:b/>
        </w:rPr>
        <w:t>原始链接：</w:t>
      </w:r>
      <w:hyperlink r:id="rId9">
        <w:r>
          <w:rPr>
            <w:color w:val="0563C1"/>
            <w:u w:val="single"/>
          </w:rPr>
          <w:t>https://e.sinochemitc.com/cms/channel/ywgg1fw/154689.htm</w:t>
        </w:r>
      </w:hyperlink>
    </w:p>
    <w:p>
      <w:r>
        <w:t>以下内容由官方网页原文转换为 Word，保留正文文字和公开链接；如需招标文件正式附件，需按公告要求登录/购买/审核后下载。</w:t>
      </w:r>
    </w:p>
    <w:p>
      <w:pPr>
        <w:pStyle w:val="Heading1"/>
      </w:pPr>
      <w:r>
        <w:t>正文</w:t>
      </w:r>
    </w:p>
    <w:p>
      <w:r>
        <w:t>中化商务</w:t>
      </w:r>
    </w:p>
    <w:p>
      <w:r>
        <w:t>首页</w:t>
      </w:r>
    </w:p>
    <w:p>
      <w:r>
        <w:t>企业概况</w:t>
      </w:r>
    </w:p>
    <w:p>
      <w:r>
        <w:t>关于我们</w:t>
      </w:r>
    </w:p>
    <w:p>
      <w:r>
        <w:t>企业新闻</w:t>
      </w:r>
    </w:p>
    <w:p>
      <w:r>
        <w:t>业务公告</w:t>
      </w:r>
    </w:p>
    <w:p>
      <w:r>
        <w:t>招标/预审/变更</w:t>
      </w:r>
    </w:p>
    <w:p>
      <w:r>
        <w:t>评标结果/中标结果</w:t>
      </w:r>
    </w:p>
    <w:p>
      <w:r>
        <w:t>非招标采购公告</w:t>
      </w:r>
    </w:p>
    <w:p>
      <w:r>
        <w:t>帮助中心</w:t>
      </w:r>
    </w:p>
    <w:p>
      <w:r>
        <w:t>招投标指南</w:t>
      </w:r>
    </w:p>
    <w:p>
      <w:r>
        <w:t>联系我们</w:t>
      </w:r>
    </w:p>
    <w:p>
      <w:r>
        <w:t>常见问题解答</w:t>
      </w:r>
    </w:p>
    <w:p>
      <w:r>
        <w:t>资料下载</w:t>
      </w:r>
    </w:p>
    <w:p>
      <w:r>
        <w:t>集团非招标采购</w:t>
      </w:r>
    </w:p>
    <w:p>
      <w:r>
        <w:t>中化农业</w:t>
      </w:r>
    </w:p>
    <w:p>
      <w:r>
        <w:t>中化能源</w:t>
      </w:r>
    </w:p>
    <w:p>
      <w:r>
        <w:t>中化金融</w:t>
      </w:r>
    </w:p>
    <w:p>
      <w:r>
        <w:t>外贸信托</w:t>
      </w:r>
    </w:p>
    <w:p>
      <w:r>
        <w:t>中化保理</w:t>
      </w:r>
    </w:p>
    <w:p>
      <w:r>
        <w:t>登录电子招投标V2.0</w:t>
      </w:r>
    </w:p>
    <w:p>
      <w:r>
        <w:t>投标人登录</w:t>
      </w:r>
    </w:p>
    <w:p>
      <w:r>
        <w:t>非投标人登录</w:t>
      </w:r>
    </w:p>
    <w:p>
      <w:r>
        <w:t>注册</w:t>
      </w:r>
    </w:p>
    <w:p>
      <w:r>
        <w:t>业务公告</w:t>
      </w:r>
    </w:p>
    <w:p>
      <w:r>
        <w:t>Business bulletin</w:t>
      </w:r>
    </w:p>
    <w:p>
      <w:r>
        <w:t>首页</w:t>
      </w:r>
    </w:p>
    <w:p>
      <w:r>
        <w:t>服务</w:t>
      </w:r>
    </w:p>
    <w:p>
      <w:r>
        <w:t>正文</w:t>
      </w:r>
    </w:p>
    <w:p>
      <w:r>
        <w:t>中国农业银行股份有限公司广东省分行智慧食堂场景建设设备项目招标公告</w:t>
      </w:r>
    </w:p>
    <w:p>
      <w:r>
        <w:t>发布时间：2025-02-06 18:17:20</w:t>
      </w:r>
    </w:p>
    <w:p>
      <w:r>
        <w:t>中化商务有限公司（以下简称“招标代理”）受中国农业银行股份有限公司广东省分行（以下简称“招标人”）的委托，现就中国农业银行股份有限公司广东省分行智慧食堂场景建设设备项目进行公开招标采购。</w:t>
      </w:r>
    </w:p>
    <w:p>
      <w:r>
        <w:t>一、项目名称及招标编号：</w:t>
      </w:r>
    </w:p>
    <w:p>
      <w:r>
        <w:t>中国农业银行股份有限公司广东省分行智慧食堂场景建设设备项目（招标编号：A44H999M25015000/0747-2560SCCGD011）</w:t>
      </w:r>
    </w:p>
    <w:p>
      <w:r>
        <w:t>二、项目简介</w:t>
      </w:r>
    </w:p>
    <w:p>
      <w:r>
        <w:t>采购内容：本项目拟通过公开招标的方式集中采购不多于4家供应商为招标人提供智慧食堂场景建设设备及相关服务。采购有效期内预计采购金额人民币3800万元（不含增值税），预计采购金额不代表实际需求，服务期内招标人根据实际情况确定需求，对中标人是否取得具体订单不作承诺。</w:t>
      </w:r>
    </w:p>
    <w:p>
      <w:r>
        <w:t>设备</w:t>
      </w:r>
    </w:p>
    <w:p>
      <w:r>
        <w:t>最高限价（不含增值税）</w:t>
      </w:r>
    </w:p>
    <w:p>
      <w:r>
        <w:t>权重</w:t>
      </w:r>
    </w:p>
    <w:p>
      <w:r>
        <w:t>智慧食堂设备高配机（桌面式）</w:t>
      </w:r>
    </w:p>
    <w:p>
      <w:r>
        <w:t>4800元/台</w:t>
      </w:r>
    </w:p>
    <w:p>
      <w:r>
        <w:t>25%</w:t>
      </w:r>
    </w:p>
    <w:p>
      <w:r>
        <w:t>智慧食堂设备高配机（壁挂式）</w:t>
      </w:r>
    </w:p>
    <w:p>
      <w:r>
        <w:t>4700元/台</w:t>
      </w:r>
    </w:p>
    <w:p>
      <w:r>
        <w:t>25%</w:t>
      </w:r>
    </w:p>
    <w:p>
      <w:r>
        <w:t>智慧食堂设备基础机（桌面式）</w:t>
      </w:r>
    </w:p>
    <w:p>
      <w:r>
        <w:t>3700元/台</w:t>
      </w:r>
    </w:p>
    <w:p>
      <w:r>
        <w:t>15%</w:t>
      </w:r>
    </w:p>
    <w:p>
      <w:r>
        <w:t>智慧食堂设备基础机（壁挂式）</w:t>
      </w:r>
    </w:p>
    <w:p>
      <w:r>
        <w:t>3700元/台</w:t>
      </w:r>
    </w:p>
    <w:p>
      <w:r>
        <w:t>15%</w:t>
      </w:r>
    </w:p>
    <w:p>
      <w:r>
        <w:t>智慧食堂设备低配机（手持式）</w:t>
      </w:r>
    </w:p>
    <w:p>
      <w:r>
        <w:t>2300元/台</w:t>
      </w:r>
    </w:p>
    <w:p>
      <w:r>
        <w:t>15%</w:t>
      </w:r>
    </w:p>
    <w:p>
      <w:r>
        <w:t>空白卡</w:t>
      </w:r>
    </w:p>
    <w:p>
      <w:r>
        <w:t>6元/张</w:t>
      </w:r>
    </w:p>
    <w:p>
      <w:r>
        <w:t>5%</w:t>
      </w:r>
    </w:p>
    <w:p>
      <w:r>
        <w:t>采购有效期：4年，首期服务期2年。首期服务期满前，招标人有权单方决定是否与供应商续签合同，累计续签不超过2年。</w:t>
      </w:r>
    </w:p>
    <w:p>
      <w:r>
        <w:t>中标人数量：不多于4家供应商。</w:t>
      </w:r>
    </w:p>
    <w:p>
      <w:r>
        <w:t>资金来源：企业自筹。</w:t>
      </w:r>
    </w:p>
    <w:p>
      <w:r>
        <w:t>三、合格投标人的基本资质要求：</w:t>
      </w:r>
    </w:p>
    <w:p>
      <w:r>
        <w:t>（1）具有独立承担民事责任的能力。（须提供营业执照复印件）；</w:t>
      </w:r>
    </w:p>
    <w:p>
      <w:r>
        <w:t>（2）截至投标截止日，未被“信用中国”网站（http://www.creditchina.gov.cn）列入失信被执行人、重大税收违法失信主体、政府采购严重违法失信行为记录名单。 （须提供《廉洁承诺书》，以招标代理机构于投标截止日在上述网站查询结果为准）；</w:t>
      </w:r>
    </w:p>
    <w:p>
      <w:r>
        <w:t>（3）投标人或其所投产品/服务未被列入《中国农业银行集中采购禁入名录》。（须提供《廉洁承诺书》，以招标代理机构于投标截止日的查询结果为准）；</w:t>
      </w:r>
    </w:p>
    <w:p>
      <w:r>
        <w:t>（4）投标人法定代表人、控股股东或实际控制人与招标人高管人员及使用需求部门、采购部门关键岗位人员无夫妻、直系血亲、三代以内旁系血亲或者近姻亲关系。（须提供《廉洁承诺书》）；</w:t>
      </w:r>
    </w:p>
    <w:p>
      <w:r>
        <w:t>（5）禁止存在下列关联关系情形的投标人同时参与本项目采购（须提供《廉洁承诺书》，单位负责人等主要人员名单和关联企业名单）：①存在控股、管理关系；②一方直接持有另一方股权，比例超过20%；③法定代表人或单位负责人为同一人（以“国家企业信用信息公示系统”显示的“主要人员信息”名单为准）；</w:t>
      </w:r>
    </w:p>
    <w:p>
      <w:r>
        <w:t>（6）涉嫌存在向本行有关部门或人员行贿、输送其他不正当利益等重大违法违规行为的，不得参与本项目。</w:t>
      </w:r>
    </w:p>
    <w:p>
      <w:r>
        <w:t>（7）本项目不接受联合体参与投标。</w:t>
      </w:r>
    </w:p>
    <w:p>
      <w:r>
        <w:t>四、招标文件领取：</w:t>
      </w:r>
    </w:p>
    <w:p>
      <w:r>
        <w:t>（1）招标文件发售时间：2025年2月6日至2025年2月14日，每日上午9时00分至12时00分，下午14时00分至17时00分（北京时间，下同）。未购买招标文件的投标人不得参加投标。</w:t>
      </w:r>
    </w:p>
    <w:p>
      <w:r>
        <w:t>（2）招标文件获取方式(共两步，请投标人按以下步骤进行操作):</w:t>
      </w:r>
    </w:p>
    <w:p>
      <w:r>
        <w:t>1）请登录中化商务数字化服务平台（d.sinochemitc.com）进行免费注册，并通过网上</w:t>
      </w:r>
    </w:p>
    <w:p>
      <w:r>
        <w:t>支付方式支付平台使用费（人民币500元）。如遇网站平台操作问题，请拨打平台技术支持联系电话：010-86391277。</w:t>
      </w:r>
    </w:p>
    <w:p>
      <w:r>
        <w:t>2 ) 招 标 文 件 获 取 地 址 ： 中 国 农 业 银 行 农 银 e 采 平 台 电 子 招 采 中 心（https://jc.abchina.com.cn，以下简称“电子招采中心”）。</w:t>
      </w:r>
    </w:p>
    <w:p>
      <w:r>
        <w:t>招标文件获取方式：登录电子招采中心，线上下载。</w:t>
      </w:r>
    </w:p>
    <w:p>
      <w:r>
        <w:t>登录电子招采中心需进行注册，注册步骤如下：①供应商人员先用手机号码进行账号注</w:t>
      </w:r>
    </w:p>
    <w:p>
      <w:r>
        <w:t>册，注册完成后供应商人员可以通过已注册手机号码登录并选择认领公司（或者加入公</w:t>
      </w:r>
    </w:p>
    <w:p>
      <w:r>
        <w:t>司），认领公司（加入公司申请由供应商管理员账号自行审核）申请完成后将“注册手</w:t>
      </w:r>
    </w:p>
    <w:p>
      <w:r>
        <w:t>机号码+公司名称+项目名称+完成申请截图”通过邮件发送至代理机构联系人；②代理机构联系人将通过邮件回复审核情况给供应商人员，待审核通过后，供应商人员登录系统提交项目报名，报名后待管理人员审核通过后可下载招标文件。对于注册时间晚于招标文件发售截止时间的，投标人应自行承担由此造成的任何后果，招标人及招标代理机构不承担任何责任。</w:t>
      </w:r>
    </w:p>
    <w:p>
      <w:r>
        <w:t>相关操作要求及常见问题请查看农银e采平台门户“帮助中心”</w:t>
      </w:r>
    </w:p>
    <w:p>
      <w:r>
        <w:t>提示：</w:t>
      </w:r>
    </w:p>
    <w:p>
      <w:r>
        <w:t>1.电子招采中心招标文件发售时间段内下载招标文件为潜在投标人必要操作步骤，否则将无法在采购平台参与线上投标，投标人因自身原因未在指定时间下载招标文件自行承担后果。</w:t>
      </w:r>
    </w:p>
    <w:p>
      <w:r>
        <w:t>2.潜在投标人应充分考虑平台注册、资料准备及上传、注册申请后台审核等流程所需的时间和不可预见因素。</w:t>
      </w:r>
    </w:p>
    <w:p>
      <w:r>
        <w:t>3. 未完成1)+2)步骤的供应商，无法参与本项目投标。</w:t>
      </w:r>
    </w:p>
    <w:p>
      <w:r>
        <w:t>五、澄清答疑时间安排</w:t>
      </w:r>
    </w:p>
    <w:p>
      <w:r>
        <w:t>各投标人如果对本项目招标文件有任何澄清要求，请于2025年2月16日17点00分00秒前在电子招采中心提出，招标人将在电子招采中心发出澄清文件。</w:t>
      </w:r>
    </w:p>
    <w:p>
      <w:r>
        <w:t>六、投标文件的传输递交</w:t>
      </w:r>
    </w:p>
    <w:p>
      <w:r>
        <w:t>投标文件传输递交的截止时间（投标截止时间）：北京时间2025年2月27日09点30分。本项目将通过电子招采中心进行查看投标人、标书解密、标书导入、唱标等环节。</w:t>
      </w:r>
    </w:p>
    <w:p>
      <w:r>
        <w:t>在投标截止时间前完成投标文件的传输递交，逾期完成传输递交的投标文件，招标人不予受理。</w:t>
      </w:r>
    </w:p>
    <w:p>
      <w:r>
        <w:t>投标文件传输递交方式：</w:t>
      </w:r>
    </w:p>
    <w:p>
      <w:r>
        <w:t>1.投标人应按照招标文件和电子招采中心相关操作要求，编制并加密投标文件；</w:t>
      </w:r>
    </w:p>
    <w:p>
      <w:r>
        <w:t>2.投标人应按照招标文件和电子招采中心相关操作要求，在投标截止时间前，通过电子招采中心完成投标文件的传输递交；</w:t>
      </w:r>
    </w:p>
    <w:p>
      <w:r>
        <w:t>3.现场解密地点：：广州市天河区天河路228号之一广晟大厦21层2104室中化商务有限公司会议室。</w:t>
      </w:r>
    </w:p>
    <w:p>
      <w:r>
        <w:t>3.1备份投标文件及招标文件中规定其他材料递交的截止时间同投标截止时间，逾期递交的，招标人予以拒收。</w:t>
      </w:r>
    </w:p>
    <w:p>
      <w:r>
        <w:t>3.2备份投标文件及招标文件中规定其他材料的递交地点：同现场解密地点。</w:t>
      </w:r>
    </w:p>
    <w:p>
      <w:r>
        <w:t>七、发布公告的媒介</w:t>
      </w:r>
    </w:p>
    <w:p>
      <w:r>
        <w:t>.abchina.com.cn）上发布，同时在中国招标投标公共服务平台（http://www.cebpubservice.com）及中化商务数字化服务平台（d.sinochemitc.com）上发布，其他媒体转载无效。本公告在各媒体发布的文本如有不同之处，以在中国招标投标公共服务平台发布的文本为准。本公告若与网页公告不一致的，以网页公告为准，网页公告详见中国农业银行农银e采平台门户（https://jc.abchina.com.cn）。</w:t>
      </w:r>
    </w:p>
    <w:p>
      <w:r>
        <w:t>八、注意事项</w:t>
      </w:r>
    </w:p>
    <w:p>
      <w:r>
        <w:t>1.投标人应按照电子招采中心相关操作手册进行下载电子招采中心工具包、注册、办理CA数字证书、报名、申领招标文件、投标文件制作加密上传、参与开标等操作。</w:t>
      </w:r>
    </w:p>
    <w:p>
      <w:r>
        <w:t>2.投标人应充分考虑平台注册、办理CA数字证书、资料准备及上传、注册申请后台审核、招标文件下载、投标文件上传等流程所需的时间和不可预见因素。投标截止时间前未完成投标文件递交传输的，视为撤回投标文件。投标截止时间后上传递交投标文件，电子招采中心将拒收。</w:t>
      </w:r>
    </w:p>
    <w:p>
      <w:r>
        <w:t>3.投标人在平台注册后，需把注册名称、注册手机号码及注册使用者姓名发给招标代理机构联系人，由代理机构再发给招标人进行审核。</w:t>
      </w:r>
    </w:p>
    <w:p>
      <w:r>
        <w:t>九、联系方式</w:t>
      </w:r>
    </w:p>
    <w:p>
      <w:r>
        <w:t>招标人名称：中国农业银行股份有限公司广东省分行</w:t>
      </w:r>
    </w:p>
    <w:p>
      <w:r>
        <w:t>地 址：广州市天河区珠江东路425号</w:t>
      </w:r>
    </w:p>
    <w:p>
      <w:r>
        <w:t>招标代理机构名称：中化商务有限公司</w:t>
      </w:r>
    </w:p>
    <w:p>
      <w:r>
        <w:t>地 址：广州市天河区天河路228号之一广晟大厦22层2210室中化商务有限公司</w:t>
      </w:r>
    </w:p>
    <w:p>
      <w:r>
        <w:t>邮 编：510623</w:t>
      </w:r>
    </w:p>
    <w:p>
      <w:r>
        <w:t>项目负责人：黄文珊/杨雪纯/叶柱滨/顾有恒</w:t>
      </w:r>
    </w:p>
    <w:p>
      <w:r>
        <w:t>联 系 人：黄文珊/杨雪纯</w:t>
      </w:r>
    </w:p>
    <w:p>
      <w:r>
        <w:t>电 话：18910322960/18110123645/020-87562207</w:t>
      </w:r>
    </w:p>
    <w:p>
      <w:r>
        <w:t>电子邮箱：huangwenshan@sinochem.com/yangxuechun@sinochem.com</w:t>
      </w:r>
    </w:p>
    <w:p>
      <w:r>
        <w:t>开 户 银 行：中国农业银行股份有限公司北京市分行营业部</w:t>
      </w:r>
    </w:p>
    <w:p>
      <w:r>
        <w:t>账 号：11240101040020287</w:t>
      </w:r>
    </w:p>
    <w:p>
      <w:r>
        <w:t>中国农业银行股份有限公司广东省分行</w:t>
      </w:r>
    </w:p>
    <w:p>
      <w:r>
        <w:t>中化商务有限公司</w:t>
      </w:r>
    </w:p>
    <w:p>
      <w:r>
        <w:t>2025年2月6日</w:t>
      </w:r>
    </w:p>
    <w:p>
      <w:r>
        <w:t>上一篇：成都工投融资租赁有限公司2024-2025年年报审计会计师事务所选聘项目比选公告</w:t>
      </w:r>
    </w:p>
    <w:p>
      <w:r>
        <w:t>下一篇：中国农业银行股份有限公司广东省分行智慧食堂场景建设设备项目招标公告</w:t>
      </w:r>
    </w:p>
    <w:p>
      <w:r>
        <w:t>快速通道</w:t>
      </w:r>
    </w:p>
    <w:p>
      <w:r>
        <w:t>关于我们</w:t>
      </w:r>
    </w:p>
    <w:p>
      <w:r>
        <w:t>政策法规</w:t>
      </w:r>
    </w:p>
    <w:p>
      <w:r>
        <w:t>帮助中心</w:t>
      </w:r>
    </w:p>
    <w:p>
      <w:r>
        <w:t>友情链接</w:t>
      </w:r>
    </w:p>
    <w:p>
      <w:r>
        <w:t>中化集团</w:t>
      </w:r>
    </w:p>
    <w:p>
      <w:r>
        <w:t>中化商务有限公司</w:t>
      </w:r>
    </w:p>
    <w:p>
      <w:r>
        <w:t>中国招标投标公共服务平台</w:t>
      </w:r>
    </w:p>
    <w:p>
      <w:r>
        <w:t>版权所有© 中化商务有限公司</w:t>
      </w:r>
    </w:p>
    <w:p>
      <w:r>
        <w:t>京公网安备11040130081号 京ICP备18039018号-1</w:t>
      </w:r>
    </w:p>
    <w:p>
      <w:r>
        <w:br w:type="page"/>
      </w:r>
    </w:p>
    <w:p>
      <w:pPr>
        <w:pStyle w:val="Heading1"/>
      </w:pPr>
      <w:r>
        <w:t>网页内链接</w:t>
      </w:r>
    </w:p>
    <w:p>
      <w:r>
        <w:t>/cms/index.htm：</w:t>
      </w:r>
      <w:hyperlink r:id="rId10">
        <w:r>
          <w:rPr>
            <w:color w:val="0563C1"/>
            <w:u w:val="single"/>
          </w:rPr>
          <w:t>/cms/index.htm</w:t>
        </w:r>
      </w:hyperlink>
    </w:p>
    <w:p>
      <w:r>
        <w:t>首页：</w:t>
      </w:r>
      <w:hyperlink r:id="rId10">
        <w:r>
          <w:rPr>
            <w:color w:val="0563C1"/>
            <w:u w:val="single"/>
          </w:rPr>
          <w:t>/cms/index.htm</w:t>
        </w:r>
      </w:hyperlink>
    </w:p>
    <w:p>
      <w:r>
        <w:t>企业概况：</w:t>
      </w:r>
      <w:hyperlink r:id="rId11">
        <w:r>
          <w:rPr>
            <w:color w:val="0563C1"/>
            <w:u w:val="single"/>
          </w:rPr>
          <w:t>/cms/channel/gywm1/index.htm</w:t>
        </w:r>
      </w:hyperlink>
    </w:p>
    <w:p>
      <w:r>
        <w:t>关于我们：</w:t>
      </w:r>
      <w:hyperlink r:id="rId11">
        <w:r>
          <w:rPr>
            <w:color w:val="0563C1"/>
            <w:u w:val="single"/>
          </w:rPr>
          <w:t>/cms/channel/gywm1/index.htm</w:t>
        </w:r>
      </w:hyperlink>
    </w:p>
    <w:p>
      <w:r>
        <w:t>企业新闻：</w:t>
      </w:r>
      <w:hyperlink r:id="rId12">
        <w:r>
          <w:rPr>
            <w:color w:val="0563C1"/>
            <w:u w:val="single"/>
          </w:rPr>
          <w:t>/cms/channel/gywm2/index.htm</w:t>
        </w:r>
      </w:hyperlink>
    </w:p>
    <w:p>
      <w:r>
        <w:t>业务公告：</w:t>
      </w:r>
      <w:hyperlink r:id="rId13">
        <w:r>
          <w:rPr>
            <w:color w:val="0563C1"/>
            <w:u w:val="single"/>
          </w:rPr>
          <w:t>/cms/channel/ywgg1qb/index.htm</w:t>
        </w:r>
      </w:hyperlink>
    </w:p>
    <w:p>
      <w:r>
        <w:t>招标/预审/变更：</w:t>
      </w:r>
      <w:hyperlink r:id="rId13">
        <w:r>
          <w:rPr>
            <w:color w:val="0563C1"/>
            <w:u w:val="single"/>
          </w:rPr>
          <w:t>/cms/channel/ywgg1qb/index.htm</w:t>
        </w:r>
      </w:hyperlink>
    </w:p>
    <w:p>
      <w:r>
        <w:t>评标结果/中标结果：</w:t>
      </w:r>
      <w:hyperlink r:id="rId14">
        <w:r>
          <w:rPr>
            <w:color w:val="0563C1"/>
            <w:u w:val="single"/>
          </w:rPr>
          <w:t>/cms/channel/ywgg2qb/index.htm</w:t>
        </w:r>
      </w:hyperlink>
    </w:p>
    <w:p>
      <w:r>
        <w:t>非招标采购公告：</w:t>
      </w:r>
      <w:hyperlink r:id="rId15">
        <w:r>
          <w:rPr>
            <w:color w:val="0563C1"/>
            <w:u w:val="single"/>
          </w:rPr>
          <w:t>/cms/channel/ywgg3qb/index.htm</w:t>
        </w:r>
      </w:hyperlink>
    </w:p>
    <w:p>
      <w:r>
        <w:t>帮助中心：</w:t>
      </w:r>
      <w:hyperlink r:id="rId16">
        <w:r>
          <w:rPr>
            <w:color w:val="0563C1"/>
            <w:u w:val="single"/>
          </w:rPr>
          <w:t>/cms/channel/help1/index.htm</w:t>
        </w:r>
      </w:hyperlink>
    </w:p>
    <w:p>
      <w:r>
        <w:t>招投标指南：</w:t>
      </w:r>
      <w:hyperlink r:id="rId16">
        <w:r>
          <w:rPr>
            <w:color w:val="0563C1"/>
            <w:u w:val="single"/>
          </w:rPr>
          <w:t>/cms/channel/help1/index.htm</w:t>
        </w:r>
      </w:hyperlink>
    </w:p>
    <w:p>
      <w:r>
        <w:t>联系我们：</w:t>
      </w:r>
      <w:hyperlink r:id="rId17">
        <w:r>
          <w:rPr>
            <w:color w:val="0563C1"/>
            <w:u w:val="single"/>
          </w:rPr>
          <w:t>/cms/channel/help2/index.htm</w:t>
        </w:r>
      </w:hyperlink>
    </w:p>
    <w:p>
      <w:r>
        <w:t>常见问题解答：</w:t>
      </w:r>
      <w:hyperlink r:id="rId18">
        <w:r>
          <w:rPr>
            <w:color w:val="0563C1"/>
            <w:u w:val="single"/>
          </w:rPr>
          <w:t>/cms/channel/help3/index.htm</w:t>
        </w:r>
      </w:hyperlink>
    </w:p>
    <w:p>
      <w:r>
        <w:t>资料下载：</w:t>
      </w:r>
      <w:hyperlink r:id="rId19">
        <w:r>
          <w:rPr>
            <w:color w:val="0563C1"/>
            <w:u w:val="single"/>
          </w:rPr>
          <w:t>/cms/channel/help4/index.htm</w:t>
        </w:r>
      </w:hyperlink>
    </w:p>
    <w:p>
      <w:r>
        <w:t>集团非招标采购：</w:t>
      </w:r>
      <w:hyperlink r:id="rId20">
        <w:r>
          <w:rPr>
            <w:color w:val="0563C1"/>
            <w:u w:val="single"/>
          </w:rPr>
          <w:t>#</w:t>
        </w:r>
      </w:hyperlink>
    </w:p>
    <w:p>
      <w:r>
        <w:t>中化农业：</w:t>
      </w:r>
      <w:hyperlink r:id="rId21">
        <w:r>
          <w:rPr>
            <w:color w:val="0563C1"/>
            <w:u w:val="single"/>
          </w:rPr>
          <w:t>/cms/channel/nyywgg3qb/index.htm</w:t>
        </w:r>
      </w:hyperlink>
    </w:p>
    <w:p>
      <w:r>
        <w:t>中化能源：</w:t>
      </w:r>
      <w:hyperlink r:id="rId22">
        <w:r>
          <w:rPr>
            <w:color w:val="0563C1"/>
            <w:u w:val="single"/>
          </w:rPr>
          <w:t>/cms/channel/nyuanywgg1qb/index.htm</w:t>
        </w:r>
      </w:hyperlink>
    </w:p>
    <w:p>
      <w:r>
        <w:t>中化金融：</w:t>
      </w:r>
      <w:hyperlink r:id="rId23">
        <w:r>
          <w:rPr>
            <w:color w:val="0563C1"/>
            <w:u w:val="single"/>
          </w:rPr>
          <w:t>/cms/channel/jrongywgg1qb/index.htm</w:t>
        </w:r>
      </w:hyperlink>
    </w:p>
    <w:p>
      <w:r>
        <w:t>外贸信托：</w:t>
      </w:r>
      <w:hyperlink r:id="rId24">
        <w:r>
          <w:rPr>
            <w:color w:val="0563C1"/>
            <w:u w:val="single"/>
          </w:rPr>
          <w:t>/cms/channel/xtuoywgg1qb/index.htm</w:t>
        </w:r>
      </w:hyperlink>
    </w:p>
    <w:p>
      <w:r>
        <w:t>中化保理：</w:t>
      </w:r>
      <w:hyperlink r:id="rId25">
        <w:r>
          <w:rPr>
            <w:color w:val="0563C1"/>
            <w:u w:val="single"/>
          </w:rPr>
          <w:t>/cms/channel/bliywgg1qb/index.htm</w:t>
        </w:r>
      </w:hyperlink>
    </w:p>
    <w:p>
      <w:r>
        <w:t>登录电子招投标V2.0：</w:t>
      </w:r>
      <w:hyperlink r:id="rId26">
        <w:r>
          <w:rPr>
            <w:color w:val="0563C1"/>
            <w:u w:val="single"/>
          </w:rPr>
          <w:t>https://ebid.sinochemitc.com</w:t>
        </w:r>
      </w:hyperlink>
    </w:p>
    <w:p>
      <w:r>
        <w:t>投标人登录：</w:t>
      </w:r>
      <w:hyperlink r:id="rId27">
        <w:r>
          <w:rPr>
            <w:color w:val="0563C1"/>
            <w:u w:val="single"/>
          </w:rPr>
          <w:t>https://d.sinochemitc.com/cWeb/login</w:t>
        </w:r>
      </w:hyperlink>
    </w:p>
    <w:p>
      <w:r>
        <w:t>非投标人登录：</w:t>
      </w:r>
      <w:hyperlink r:id="rId28">
        <w:r>
          <w:rPr>
            <w:color w:val="0563C1"/>
            <w:u w:val="single"/>
          </w:rPr>
          <w:t>http://e.sinochemitc.com/ebidding/login</w:t>
        </w:r>
      </w:hyperlink>
    </w:p>
    <w:p>
      <w:r>
        <w:t>注册：</w:t>
      </w:r>
      <w:hyperlink r:id="rId29">
        <w:r>
          <w:rPr>
            <w:color w:val="0563C1"/>
            <w:u w:val="single"/>
          </w:rPr>
          <w:t>https://d.sinochemitc.com/cWeb/register</w:t>
        </w:r>
      </w:hyperlink>
    </w:p>
    <w:p>
      <w:r>
        <w:t>首页：</w:t>
      </w:r>
      <w:hyperlink r:id="rId10">
        <w:r>
          <w:rPr>
            <w:color w:val="0563C1"/>
            <w:u w:val="single"/>
          </w:rPr>
          <w:t>/cms/index.htm</w:t>
        </w:r>
      </w:hyperlink>
    </w:p>
    <w:p>
      <w:r>
        <w:t>服务：</w:t>
      </w:r>
      <w:hyperlink r:id="rId30">
        <w:r>
          <w:rPr>
            <w:color w:val="0563C1"/>
            <w:u w:val="single"/>
          </w:rPr>
          <w:t>/cms/channel/ywgg1fw/index.htm</w:t>
        </w:r>
      </w:hyperlink>
    </w:p>
    <w:p>
      <w:r>
        <w:t>上一篇：成都工投融资租赁有限公司2024-2025年年报审计会计师事务所选聘项目比选公告：</w:t>
      </w:r>
      <w:hyperlink r:id="rId31">
        <w:r>
          <w:rPr>
            <w:color w:val="0563C1"/>
            <w:u w:val="single"/>
          </w:rPr>
          <w:t>/cms/channel/ywgg1fw/154695.htm</w:t>
        </w:r>
      </w:hyperlink>
    </w:p>
    <w:p>
      <w:r>
        <w:t>下一篇：中国农业银行股份有限公司广东省分行智慧食堂场景建设设备项目招标公告：</w:t>
      </w:r>
      <w:hyperlink r:id="rId32">
        <w:r>
          <w:rPr>
            <w:color w:val="0563C1"/>
            <w:u w:val="single"/>
          </w:rPr>
          <w:t>/cms/channel/ywgg1fw/154688.htm</w:t>
        </w:r>
      </w:hyperlink>
    </w:p>
    <w:p>
      <w:r>
        <w:t>关于我们：</w:t>
      </w:r>
      <w:hyperlink r:id="rId11">
        <w:r>
          <w:rPr>
            <w:color w:val="0563C1"/>
            <w:u w:val="single"/>
          </w:rPr>
          <w:t>/cms/channel/gywm1/index.htm</w:t>
        </w:r>
      </w:hyperlink>
    </w:p>
    <w:p>
      <w:r>
        <w:t>政策法规：</w:t>
      </w:r>
      <w:hyperlink r:id="rId33">
        <w:r>
          <w:rPr>
            <w:color w:val="0563C1"/>
            <w:u w:val="single"/>
          </w:rPr>
          <w:t>/cms/channel/laws1/index.htm</w:t>
        </w:r>
      </w:hyperlink>
    </w:p>
    <w:p>
      <w:r>
        <w:t>帮助中心：</w:t>
      </w:r>
      <w:hyperlink r:id="rId16">
        <w:r>
          <w:rPr>
            <w:color w:val="0563C1"/>
            <w:u w:val="single"/>
          </w:rPr>
          <w:t>/cms/channel/help1/index.htm</w:t>
        </w:r>
      </w:hyperlink>
    </w:p>
    <w:p>
      <w:r>
        <w:t>中化集团：</w:t>
      </w:r>
      <w:hyperlink r:id="rId34">
        <w:r>
          <w:rPr>
            <w:color w:val="0563C1"/>
            <w:u w:val="single"/>
          </w:rPr>
          <w:t>http://www.sinochem.com/</w:t>
        </w:r>
      </w:hyperlink>
    </w:p>
    <w:p>
      <w:r>
        <w:t>中化商务有限公司：</w:t>
      </w:r>
      <w:hyperlink r:id="rId35">
        <w:r>
          <w:rPr>
            <w:color w:val="0563C1"/>
            <w:u w:val="single"/>
          </w:rPr>
          <w:t>http://www.sinochemitc.com/</w:t>
        </w:r>
      </w:hyperlink>
    </w:p>
    <w:p>
      <w:r>
        <w:t>中国招标投标公共服务平台：</w:t>
      </w:r>
      <w:hyperlink r:id="rId36">
        <w:r>
          <w:rPr>
            <w:color w:val="0563C1"/>
            <w:u w:val="single"/>
          </w:rPr>
          <w:t>http://www.cebpubservice.com</w:t>
        </w:r>
      </w:hyperlink>
    </w:p>
    <w:p>
      <w:r>
        <w:t>京ICP备18039018号-1：</w:t>
      </w:r>
      <w:hyperlink r:id="rId37">
        <w:r>
          <w:rPr>
            <w:color w:val="0563C1"/>
            <w:u w:val="single"/>
          </w:rPr>
          <w:t>http://beian.miit.gov.cn</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inochemitc.com/cms/channel/ywgg1fw/154689.htm" TargetMode="External"/><Relationship Id="rId10" Type="http://schemas.openxmlformats.org/officeDocument/2006/relationships/hyperlink" Target="/cms/index.htm" TargetMode="External"/><Relationship Id="rId11" Type="http://schemas.openxmlformats.org/officeDocument/2006/relationships/hyperlink" Target="/cms/channel/gywm1/index.htm" TargetMode="External"/><Relationship Id="rId12" Type="http://schemas.openxmlformats.org/officeDocument/2006/relationships/hyperlink" Target="/cms/channel/gywm2/index.htm" TargetMode="External"/><Relationship Id="rId13" Type="http://schemas.openxmlformats.org/officeDocument/2006/relationships/hyperlink" Target="/cms/channel/ywgg1qb/index.htm" TargetMode="External"/><Relationship Id="rId14" Type="http://schemas.openxmlformats.org/officeDocument/2006/relationships/hyperlink" Target="/cms/channel/ywgg2qb/index.htm" TargetMode="External"/><Relationship Id="rId15" Type="http://schemas.openxmlformats.org/officeDocument/2006/relationships/hyperlink" Target="/cms/channel/ywgg3qb/index.htm" TargetMode="External"/><Relationship Id="rId16" Type="http://schemas.openxmlformats.org/officeDocument/2006/relationships/hyperlink" Target="/cms/channel/help1/index.htm" TargetMode="External"/><Relationship Id="rId17" Type="http://schemas.openxmlformats.org/officeDocument/2006/relationships/hyperlink" Target="/cms/channel/help2/index.htm" TargetMode="External"/><Relationship Id="rId18" Type="http://schemas.openxmlformats.org/officeDocument/2006/relationships/hyperlink" Target="/cms/channel/help3/index.htm" TargetMode="External"/><Relationship Id="rId19" Type="http://schemas.openxmlformats.org/officeDocument/2006/relationships/hyperlink" Target="/cms/channel/help4/index.htm" TargetMode="External"/><Relationship Id="rId20" Type="http://schemas.openxmlformats.org/officeDocument/2006/relationships/hyperlink" Target="#" TargetMode="External"/><Relationship Id="rId21" Type="http://schemas.openxmlformats.org/officeDocument/2006/relationships/hyperlink" Target="/cms/channel/nyywgg3qb/index.htm" TargetMode="External"/><Relationship Id="rId22" Type="http://schemas.openxmlformats.org/officeDocument/2006/relationships/hyperlink" Target="/cms/channel/nyuanywgg1qb/index.htm" TargetMode="External"/><Relationship Id="rId23" Type="http://schemas.openxmlformats.org/officeDocument/2006/relationships/hyperlink" Target="/cms/channel/jrongywgg1qb/index.htm" TargetMode="External"/><Relationship Id="rId24" Type="http://schemas.openxmlformats.org/officeDocument/2006/relationships/hyperlink" Target="/cms/channel/xtuoywgg1qb/index.htm" TargetMode="External"/><Relationship Id="rId25" Type="http://schemas.openxmlformats.org/officeDocument/2006/relationships/hyperlink" Target="/cms/channel/bliywgg1qb/index.htm" TargetMode="External"/><Relationship Id="rId26" Type="http://schemas.openxmlformats.org/officeDocument/2006/relationships/hyperlink" Target="https://ebid.sinochemitc.com" TargetMode="External"/><Relationship Id="rId27" Type="http://schemas.openxmlformats.org/officeDocument/2006/relationships/hyperlink" Target="https://d.sinochemitc.com/cWeb/login" TargetMode="External"/><Relationship Id="rId28" Type="http://schemas.openxmlformats.org/officeDocument/2006/relationships/hyperlink" Target="http://e.sinochemitc.com/ebidding/login" TargetMode="External"/><Relationship Id="rId29" Type="http://schemas.openxmlformats.org/officeDocument/2006/relationships/hyperlink" Target="https://d.sinochemitc.com/cWeb/register" TargetMode="External"/><Relationship Id="rId30" Type="http://schemas.openxmlformats.org/officeDocument/2006/relationships/hyperlink" Target="/cms/channel/ywgg1fw/index.htm" TargetMode="External"/><Relationship Id="rId31" Type="http://schemas.openxmlformats.org/officeDocument/2006/relationships/hyperlink" Target="/cms/channel/ywgg1fw/154695.htm" TargetMode="External"/><Relationship Id="rId32" Type="http://schemas.openxmlformats.org/officeDocument/2006/relationships/hyperlink" Target="/cms/channel/ywgg1fw/154688.htm" TargetMode="External"/><Relationship Id="rId33" Type="http://schemas.openxmlformats.org/officeDocument/2006/relationships/hyperlink" Target="/cms/channel/laws1/index.htm" TargetMode="External"/><Relationship Id="rId34" Type="http://schemas.openxmlformats.org/officeDocument/2006/relationships/hyperlink" Target="http://www.sinochem.com/" TargetMode="External"/><Relationship Id="rId35" Type="http://schemas.openxmlformats.org/officeDocument/2006/relationships/hyperlink" Target="http://www.sinochemitc.com/" TargetMode="External"/><Relationship Id="rId36" Type="http://schemas.openxmlformats.org/officeDocument/2006/relationships/hyperlink" Target="http://www.cebpubservice.com" TargetMode="External"/><Relationship Id="rId37" Type="http://schemas.openxmlformats.org/officeDocument/2006/relationships/hyperlink" Target="http://beian.miit.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