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南京地铁5号线工程新线食堂智能结算设备采购 招标材料链接与下载状态</w:t>
      </w:r>
    </w:p>
    <w:p>
      <w:r>
        <w:t>生成时间：2026-06-15 17:01</w:t>
      </w:r>
    </w:p>
    <w:p>
      <w:r>
        <w:rPr>
          <w:b/>
        </w:rPr>
        <w:t>对应Excel：</w:t>
      </w:r>
      <w:r>
        <w:t>/Users/jack/code/010-cpt/008-zhct/bid-analysis-methodology/docs/deliverables/20260615-full-candidate-tender-details/01-南京地铁5号线工程新线食堂智能结算设备采购.xlsx</w:t>
      </w:r>
    </w:p>
    <w:p>
      <w:r>
        <w:t>公告指定登录南京市公共资源交易中心货物网上交易平台下载电子招标文件；当前根地址和公告隐藏下载地址均返回502/SSL异常，未能取得招标文件原件。</w:t>
      </w:r>
    </w:p>
    <w:p>
      <w:pPr>
        <w:pStyle w:val="Heading1"/>
      </w:pPr>
      <w:r>
        <w:t>官方网页材料</w:t>
      </w:r>
    </w:p>
    <w:tbl>
      <w:tblPr>
        <w:tblStyle w:val="TableGrid"/>
        <w:tblW w:type="auto" w:w="0"/>
        <w:tblLook w:firstColumn="1" w:firstRow="1" w:lastColumn="0" w:lastRow="0" w:noHBand="0" w:noVBand="1" w:val="04A0"/>
      </w:tblPr>
      <w:tblGrid>
        <w:gridCol w:w="2520"/>
        <w:gridCol w:w="2520"/>
        <w:gridCol w:w="2520"/>
        <w:gridCol w:w="2520"/>
      </w:tblGrid>
      <w:tr>
        <w:tc>
          <w:tcPr>
            <w:tcW w:type="dxa" w:w="2520"/>
          </w:tcPr>
          <w:p>
            <w:r>
              <w:t>材料</w:t>
            </w:r>
          </w:p>
        </w:tc>
        <w:tc>
          <w:tcPr>
            <w:tcW w:type="dxa" w:w="2520"/>
          </w:tcPr>
          <w:p>
            <w:r>
              <w:t>Word文件</w:t>
            </w:r>
          </w:p>
        </w:tc>
        <w:tc>
          <w:tcPr>
            <w:tcW w:type="dxa" w:w="2520"/>
          </w:tcPr>
          <w:p>
            <w:r>
              <w:t>抓取状态</w:t>
            </w:r>
          </w:p>
        </w:tc>
        <w:tc>
          <w:tcPr>
            <w:tcW w:type="dxa" w:w="2520"/>
          </w:tcPr>
          <w:p>
            <w:r>
              <w:t>原始链接</w:t>
            </w:r>
          </w:p>
        </w:tc>
      </w:tr>
      <w:tr>
        <w:tc>
          <w:tcPr>
            <w:tcW w:type="dxa" w:w="2520"/>
          </w:tcPr>
          <w:p>
            <w:r>
              <w:t>招标公告</w:t>
            </w:r>
          </w:p>
        </w:tc>
        <w:tc>
          <w:tcPr>
            <w:tcW w:type="dxa" w:w="2520"/>
          </w:tcPr>
          <w:p>
            <w:r>
              <w:t>01-招标公告.docx</w:t>
            </w:r>
          </w:p>
        </w:tc>
        <w:tc>
          <w:tcPr>
            <w:tcW w:type="dxa" w:w="2520"/>
          </w:tcPr>
          <w:p>
            <w:r>
              <w:t>HTTP 200</w:t>
            </w:r>
          </w:p>
        </w:tc>
        <w:tc>
          <w:tcPr>
            <w:tcW w:type="dxa" w:w="2520"/>
          </w:tcPr>
          <w:p>
            <w:r>
              <w:t>https://njggzy.nanjing.gov.cn/njweb/gchw/070001/20241009/643b0162-4a8c-40ad-9d3e-d2cadbfe538d.html</w:t>
            </w:r>
          </w:p>
        </w:tc>
      </w:tr>
      <w:tr>
        <w:tc>
          <w:tcPr>
            <w:tcW w:type="dxa" w:w="2520"/>
          </w:tcPr>
          <w:p>
            <w:r>
              <w:t>南京地铁官网招标公告</w:t>
            </w:r>
          </w:p>
        </w:tc>
        <w:tc>
          <w:tcPr>
            <w:tcW w:type="dxa" w:w="2520"/>
          </w:tcPr>
          <w:p>
            <w:r>
              <w:t>02-南京地铁官网招标公告.docx</w:t>
            </w:r>
          </w:p>
        </w:tc>
        <w:tc>
          <w:tcPr>
            <w:tcW w:type="dxa" w:w="2520"/>
          </w:tcPr>
          <w:p>
            <w:r>
              <w:t>HTTP 200 (certificate verification skipped)</w:t>
            </w:r>
          </w:p>
        </w:tc>
        <w:tc>
          <w:tcPr>
            <w:tcW w:type="dxa" w:w="2520"/>
          </w:tcPr>
          <w:p>
            <w:r>
              <w:t>https://www.njmetro.com.cn/njdtweb/portal/main-article-detail.do?rowId=4028d48191538d4c0192704098e201d3&amp;columnId=8a808007651c972001651d88ebe20001&amp;columnName=search</w:t>
            </w:r>
          </w:p>
        </w:tc>
      </w:tr>
      <w:tr>
        <w:tc>
          <w:tcPr>
            <w:tcW w:type="dxa" w:w="2520"/>
          </w:tcPr>
          <w:p>
            <w:r>
              <w:t>中标候选人公示</w:t>
            </w:r>
          </w:p>
        </w:tc>
        <w:tc>
          <w:tcPr>
            <w:tcW w:type="dxa" w:w="2520"/>
          </w:tcPr>
          <w:p>
            <w:r>
              <w:t>03-中标候选人公示.docx</w:t>
            </w:r>
          </w:p>
        </w:tc>
        <w:tc>
          <w:tcPr>
            <w:tcW w:type="dxa" w:w="2520"/>
          </w:tcPr>
          <w:p>
            <w:r>
              <w:t>HTTP 200</w:t>
            </w:r>
          </w:p>
        </w:tc>
        <w:tc>
          <w:tcPr>
            <w:tcW w:type="dxa" w:w="2520"/>
          </w:tcPr>
          <w:p>
            <w:r>
              <w:t>https://njggzy.nanjing.gov.cn/njweb/gchw/070003/20241101/b5cbf419-d1d5-48cb-93ac-1161cd26280b.html</w:t>
            </w:r>
          </w:p>
        </w:tc>
      </w:tr>
      <w:tr>
        <w:tc>
          <w:tcPr>
            <w:tcW w:type="dxa" w:w="2520"/>
          </w:tcPr>
          <w:p>
            <w:r>
              <w:t>中标结果公示</w:t>
            </w:r>
          </w:p>
        </w:tc>
        <w:tc>
          <w:tcPr>
            <w:tcW w:type="dxa" w:w="2520"/>
          </w:tcPr>
          <w:p>
            <w:r>
              <w:t>04-中标结果公示.docx</w:t>
            </w:r>
          </w:p>
        </w:tc>
        <w:tc>
          <w:tcPr>
            <w:tcW w:type="dxa" w:w="2520"/>
          </w:tcPr>
          <w:p>
            <w:r>
              <w:t>HTTP 200</w:t>
            </w:r>
          </w:p>
        </w:tc>
        <w:tc>
          <w:tcPr>
            <w:tcW w:type="dxa" w:w="2520"/>
          </w:tcPr>
          <w:p>
            <w:r>
              <w:t>https://njggzy.nanjing.gov.cn/njweb/gchw/070004/20241210/34070c31-fcac-441c-89c2-ad9706ecef1c.html</w:t>
            </w:r>
          </w:p>
        </w:tc>
      </w:tr>
    </w:tbl>
    <w:p>
      <w:pPr>
        <w:pStyle w:val="Heading1"/>
      </w:pPr>
      <w:r>
        <w:t>招标文件正式附件下载入口</w:t>
      </w:r>
    </w:p>
    <w:p>
      <w:hyperlink r:id="rId9">
        <w:r>
          <w:rPr>
            <w:color w:val="0563C1"/>
            <w:u w:val="single"/>
          </w:rPr>
          <w:t>http://221.226.86.168:8081</w:t>
        </w:r>
      </w:hyperlink>
    </w:p>
    <w:p>
      <w:hyperlink r:id="rId10">
        <w:r>
          <w:rPr>
            <w:color w:val="0563C1"/>
            <w:u w:val="single"/>
          </w:rPr>
          <w:t>http://221.226.86.168:8081/Authorized/DownloadFile/D4BB2330-2C52-4F42-8718-78906ABDEEB2</w:t>
        </w:r>
      </w:hyperlink>
    </w:p>
    <w:p>
      <w:hyperlink r:id="rId11">
        <w:r>
          <w:rPr>
            <w:color w:val="0563C1"/>
            <w:u w:val="single"/>
          </w:rPr>
          <w:t>http://221.226.86.168:8081/Authorized/DownloadFile/4006FA8F-5407-40C7-A171-AF63247917E0</w:t>
        </w:r>
      </w:hyperlink>
    </w:p>
    <w:p>
      <w:pPr>
        <w:pStyle w:val="Heading1"/>
      </w:pPr>
      <w:r>
        <w:t>结论</w:t>
      </w:r>
    </w:p>
    <w:p>
      <w:r>
        <w:t>本目录已保存公开可访问的官方网页 Word 版和原始HTML。正式招标文件附件如未出现在公开网页中，需要按公告指定流程登录、购买、上传凭证、CA/平台审核后下载。</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221.226.86.168:8081" TargetMode="External"/><Relationship Id="rId10" Type="http://schemas.openxmlformats.org/officeDocument/2006/relationships/hyperlink" Target="http://221.226.86.168:8081/Authorized/DownloadFile/D4BB2330-2C52-4F42-8718-78906ABDEEB2" TargetMode="External"/><Relationship Id="rId11" Type="http://schemas.openxmlformats.org/officeDocument/2006/relationships/hyperlink" Target="http://221.226.86.168:8081/Authorized/DownloadFile/4006FA8F-5407-40C7-A171-AF63247917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